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lineRule="auto"/>
        <w:jc w:val="center"/>
        <w:rPr>
          <w:b w:val="1"/>
          <w:bCs w:val="1"/>
          <w:sz w:val="24"/>
          <w:szCs w:val="24"/>
        </w:rPr>
      </w:pPr>
      <w:r w:rsidDel="00000000" w:rsidR="00000000" w:rsidRPr="00000000">
        <w:rPr>
          <w:b w:val="1"/>
          <w:bCs w:val="1"/>
          <w:sz w:val="24"/>
          <w:szCs w:val="24"/>
          <w:rtl w:val="0"/>
        </w:rPr>
        <w:t xml:space="preserve">Специфікація на закупівлю юридичних послуг:</w:t>
      </w:r>
    </w:p>
    <w:p w:rsidR="00000000" w:rsidDel="00000000" w:rsidP="00000000" w:rsidRDefault="00000000" w:rsidRPr="00000000" w14:paraId="00000002">
      <w:pPr>
        <w:spacing w:after="140" w:line="276" w:lineRule="auto"/>
        <w:jc w:val="center"/>
        <w:rPr>
          <w:b w:val="1"/>
          <w:bCs w:val="1"/>
          <w:sz w:val="21"/>
          <w:szCs w:val="21"/>
        </w:rPr>
      </w:pPr>
      <w:r w:rsidDel="00000000" w:rsidR="00000000" w:rsidRPr="00000000">
        <w:rPr>
          <w:b w:val="1"/>
          <w:bCs w:val="1"/>
          <w:sz w:val="21"/>
          <w:szCs w:val="21"/>
          <w:rtl w:val="0"/>
        </w:rPr>
        <w:t xml:space="preserve">правовий супровід питань, пов'язаних зі знищенням складських запасів товарів (предметів) гуманітарної допомоги  МБФ «Альянс громадського здоров'я» та БО «100 ВІДСОТКІВ ЖИТТЯ» в результаті ворожого ракетного удару 19 липня 2026 року</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1"/>
          <w:bCs w:val="1"/>
          <w:sz w:val="22"/>
          <w:szCs w:val="22"/>
        </w:rPr>
      </w:pPr>
      <w:r w:rsidDel="00000000" w:rsidR="00000000" w:rsidRPr="00000000">
        <w:rPr>
          <w:b w:val="1"/>
          <w:bCs w:val="1"/>
          <w:sz w:val="22"/>
          <w:szCs w:val="22"/>
          <w:rtl w:val="0"/>
        </w:rPr>
        <w:t xml:space="preserve">Опис Послуги</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b w:val="1"/>
          <w:bCs w:val="1"/>
          <w:rtl w:val="0"/>
        </w:rPr>
        <w:t xml:space="preserve">1.1.  Предмет надання послуг</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Надання комплексу юридичних послуг, спрямованих на правове документування, юридичний супровід та адвокатське представництво у справах щодо знищення складських запасів </w:t>
      </w:r>
      <w:r w:rsidDel="00000000" w:rsidR="00000000" w:rsidRPr="00000000">
        <w:rPr>
          <w:sz w:val="21"/>
          <w:szCs w:val="21"/>
          <w:rtl w:val="0"/>
        </w:rPr>
        <w:t xml:space="preserve">товарів (предметів) гуманітарної допомоги</w:t>
      </w:r>
      <w:r w:rsidDel="00000000" w:rsidR="00000000" w:rsidRPr="00000000">
        <w:rPr>
          <w:b w:val="1"/>
          <w:bCs w:val="1"/>
          <w:sz w:val="21"/>
          <w:szCs w:val="21"/>
          <w:rtl w:val="0"/>
        </w:rPr>
        <w:t xml:space="preserve"> </w:t>
      </w:r>
      <w:r w:rsidDel="00000000" w:rsidR="00000000" w:rsidRPr="00000000">
        <w:rPr>
          <w:rtl w:val="0"/>
        </w:rPr>
        <w:t xml:space="preserve">МБФ “Альянс громадського здоров’я” (Альянс) та БО “100 ВІДСОТКІВ ЖИТТЯ” (далі разом - </w:t>
      </w:r>
      <w:r w:rsidDel="00000000" w:rsidR="00000000" w:rsidRPr="00000000">
        <w:rPr>
          <w:rtl w:val="0"/>
        </w:rPr>
        <w:t xml:space="preserve">Організації, окремо - Організація), </w:t>
      </w:r>
      <w:r w:rsidDel="00000000" w:rsidR="00000000" w:rsidRPr="00000000">
        <w:rPr>
          <w:rtl w:val="0"/>
        </w:rPr>
        <w:t xml:space="preserve">які перебували на відповідальному зберіганні у третіх осіб та були знищені</w:t>
      </w:r>
      <w:r w:rsidDel="00000000" w:rsidR="00000000" w:rsidRPr="00000000">
        <w:rPr>
          <w:rtl w:val="0"/>
        </w:rPr>
        <w:t xml:space="preserve"> внаслідок ворожого ракетного удару по Київській області 19 липня 2026 року.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Послуги мають охоплювати кримінально-процесуальний, господарсько-правовий, компенсаційний аспекти справи, включаючи представництво інтересів Організацій перед правоохоронними органами, Службою безпеки України, органами прокуратури, судами, Торгово-промисловою палатою України, державними та міжнародними органами, установами, організаціями та реєстрами – у випадках, коли це необхідно для виконання завдання.</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0A">
      <w:pPr>
        <w:spacing w:after="80" w:lineRule="auto"/>
        <w:jc w:val="both"/>
        <w:rPr/>
      </w:pPr>
      <w:r w:rsidDel="00000000" w:rsidR="00000000" w:rsidRPr="00000000">
        <w:rPr>
          <w:rtl w:val="0"/>
        </w:rPr>
        <w:t xml:space="preserve">Метою залучення є формування та реалізація єдиної правової стратегії, належне документування та доказування факту і розміру завданих збитків, захист прав та законних інтересів Організацій у кримінальних, судових та інших провадженнях, а також реалізація доступних механізмів відшкодування та компенсації завданих збитків. </w:t>
      </w:r>
      <w:r w:rsidDel="00000000" w:rsidR="00000000" w:rsidRPr="00000000">
        <w:rPr>
          <w:rtl w:val="0"/>
        </w:rPr>
      </w:r>
    </w:p>
    <w:p w:rsidR="00000000" w:rsidDel="00000000" w:rsidP="00000000" w:rsidRDefault="00000000" w:rsidRPr="00000000" w14:paraId="0000000B">
      <w:pPr>
        <w:spacing w:after="80" w:lineRule="auto"/>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t xml:space="preserve">З огляду на соціальну спрямованість діяльності Організацій, суспільну значущість цієї справи та необхідність максимально ефективного використання ресурсів, залучених для реалізації гуманітарних програм, Організації розраховують на розуміння особливого характеру цього кейсу, гнучкий підхід та належну підтримку з боку Виконавця</w:t>
      </w:r>
    </w:p>
    <w:p w:rsidR="00000000" w:rsidDel="00000000" w:rsidP="00000000" w:rsidRDefault="00000000" w:rsidRPr="00000000" w14:paraId="0000000D">
      <w:pPr>
        <w:rPr/>
      </w:pPr>
      <w:r w:rsidDel="00000000" w:rsidR="00000000" w:rsidRPr="00000000">
        <w:rPr>
          <w:rtl w:val="0"/>
        </w:rPr>
      </w:r>
    </w:p>
    <w:tbl>
      <w:tblPr>
        <w:tblStyle w:val="Table1"/>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58.3539094650205"/>
        <w:gridCol w:w="1325.390946502058"/>
        <w:gridCol w:w="1573.1275720164608"/>
        <w:gridCol w:w="1573.1275720164608"/>
        <w:tblGridChange w:id="0">
          <w:tblGrid>
            <w:gridCol w:w="4558.3539094650205"/>
            <w:gridCol w:w="1325.390946502058"/>
            <w:gridCol w:w="1573.1275720164608"/>
            <w:gridCol w:w="1573.1275720164608"/>
          </w:tblGrid>
        </w:tblGridChange>
      </w:tblGrid>
      <w:tr>
        <w:trPr>
          <w:cantSplit w:val="0"/>
          <w:trHeight w:val="690" w:hRule="atLeast"/>
          <w:tblHeader w:val="0"/>
        </w:trPr>
        <w:tc>
          <w:tcPr>
            <w:tcBorders>
              <w:top w:color="000000" w:space="0" w:sz="10" w:val="single"/>
              <w:left w:color="000000" w:space="0" w:sz="10" w:val="single"/>
              <w:bottom w:color="000000" w:space="0" w:sz="10" w:val="single"/>
              <w:right w:color="000000" w:space="0" w:sz="10" w:val="single"/>
            </w:tcBorders>
            <w:shd w:fill="f2f2f2" w:val="clear"/>
            <w:tcMar>
              <w:top w:w="80.0" w:type="dxa"/>
              <w:left w:w="100.0" w:type="dxa"/>
              <w:bottom w:w="80.0" w:type="dxa"/>
              <w:right w:w="100.0" w:type="dxa"/>
            </w:tcMar>
            <w:vAlign w:val="top"/>
          </w:tcPr>
          <w:p w:rsidR="00000000" w:rsidDel="00000000" w:rsidP="00000000" w:rsidRDefault="00000000" w:rsidRPr="00000000" w14:paraId="0000000E">
            <w:pPr>
              <w:spacing w:after="40" w:lineRule="auto"/>
              <w:rPr>
                <w:b w:val="1"/>
                <w:bCs w:val="1"/>
                <w:sz w:val="19"/>
                <w:szCs w:val="19"/>
              </w:rPr>
            </w:pPr>
            <w:r w:rsidDel="00000000" w:rsidR="00000000" w:rsidRPr="00000000">
              <w:rPr>
                <w:b w:val="1"/>
                <w:bCs w:val="1"/>
                <w:sz w:val="19"/>
                <w:szCs w:val="19"/>
                <w:rtl w:val="0"/>
              </w:rPr>
              <w:t xml:space="preserve">Опис робіт/послуг*</w:t>
            </w:r>
          </w:p>
        </w:tc>
        <w:tc>
          <w:tcPr>
            <w:tcBorders>
              <w:top w:color="000000" w:space="0" w:sz="10" w:val="single"/>
              <w:left w:color="000000" w:space="0" w:sz="0" w:val="nil"/>
              <w:bottom w:color="000000" w:space="0" w:sz="10" w:val="single"/>
              <w:right w:color="000000" w:space="0" w:sz="10" w:val="single"/>
            </w:tcBorders>
            <w:shd w:fill="f2f2f2" w:val="clear"/>
            <w:tcMar>
              <w:top w:w="80.0" w:type="dxa"/>
              <w:left w:w="100.0" w:type="dxa"/>
              <w:bottom w:w="80.0" w:type="dxa"/>
              <w:right w:w="100.0" w:type="dxa"/>
            </w:tcMar>
            <w:vAlign w:val="top"/>
          </w:tcPr>
          <w:p w:rsidR="00000000" w:rsidDel="00000000" w:rsidP="00000000" w:rsidRDefault="00000000" w:rsidRPr="00000000" w14:paraId="0000000F">
            <w:pPr>
              <w:spacing w:after="40" w:lineRule="auto"/>
              <w:rPr>
                <w:b w:val="1"/>
                <w:bCs w:val="1"/>
                <w:sz w:val="19"/>
                <w:szCs w:val="19"/>
              </w:rPr>
            </w:pPr>
            <w:r w:rsidDel="00000000" w:rsidR="00000000" w:rsidRPr="00000000">
              <w:rPr>
                <w:b w:val="1"/>
                <w:bCs w:val="1"/>
                <w:sz w:val="19"/>
                <w:szCs w:val="19"/>
                <w:rtl w:val="0"/>
              </w:rPr>
              <w:t xml:space="preserve">Одиниця виміру</w:t>
            </w:r>
          </w:p>
        </w:tc>
        <w:tc>
          <w:tcPr>
            <w:tcBorders>
              <w:top w:color="000000" w:space="0" w:sz="10" w:val="single"/>
              <w:left w:color="000000" w:space="0" w:sz="0" w:val="nil"/>
              <w:bottom w:color="000000" w:space="0" w:sz="10" w:val="single"/>
              <w:right w:color="000000" w:space="0" w:sz="10" w:val="single"/>
            </w:tcBorders>
            <w:shd w:fill="f2f2f2" w:val="clear"/>
            <w:tcMar>
              <w:top w:w="80.0" w:type="dxa"/>
              <w:left w:w="100.0" w:type="dxa"/>
              <w:bottom w:w="80.0" w:type="dxa"/>
              <w:right w:w="100.0" w:type="dxa"/>
            </w:tcMar>
            <w:vAlign w:val="top"/>
          </w:tcPr>
          <w:p w:rsidR="00000000" w:rsidDel="00000000" w:rsidP="00000000" w:rsidRDefault="00000000" w:rsidRPr="00000000" w14:paraId="00000010">
            <w:pPr>
              <w:spacing w:after="40" w:lineRule="auto"/>
              <w:rPr>
                <w:b w:val="1"/>
                <w:bCs w:val="1"/>
                <w:sz w:val="19"/>
                <w:szCs w:val="19"/>
              </w:rPr>
            </w:pPr>
            <w:r w:rsidDel="00000000" w:rsidR="00000000" w:rsidRPr="00000000">
              <w:rPr>
                <w:b w:val="1"/>
                <w:bCs w:val="1"/>
                <w:sz w:val="19"/>
                <w:szCs w:val="19"/>
                <w:rtl w:val="0"/>
              </w:rPr>
              <w:t xml:space="preserve">Планова кількість  (де застосовується)</w:t>
            </w:r>
          </w:p>
        </w:tc>
        <w:tc>
          <w:tcPr>
            <w:tcBorders>
              <w:top w:color="000000" w:space="0" w:sz="10" w:val="single"/>
              <w:left w:color="000000" w:space="0" w:sz="0" w:val="nil"/>
              <w:bottom w:color="000000" w:space="0" w:sz="10" w:val="single"/>
              <w:right w:color="000000" w:space="0" w:sz="10" w:val="single"/>
            </w:tcBorders>
            <w:shd w:fill="f2f2f2" w:val="clear"/>
            <w:tcMar>
              <w:top w:w="80.0" w:type="dxa"/>
              <w:left w:w="100.0" w:type="dxa"/>
              <w:bottom w:w="80.0" w:type="dxa"/>
              <w:right w:w="100.0" w:type="dxa"/>
            </w:tcMar>
            <w:vAlign w:val="top"/>
          </w:tcPr>
          <w:p w:rsidR="00000000" w:rsidDel="00000000" w:rsidP="00000000" w:rsidRDefault="00000000" w:rsidRPr="00000000" w14:paraId="00000011">
            <w:pPr>
              <w:spacing w:after="40" w:lineRule="auto"/>
              <w:rPr>
                <w:b w:val="1"/>
                <w:bCs w:val="1"/>
                <w:sz w:val="19"/>
                <w:szCs w:val="19"/>
              </w:rPr>
            </w:pPr>
            <w:r w:rsidDel="00000000" w:rsidR="00000000" w:rsidRPr="00000000">
              <w:rPr>
                <w:b w:val="1"/>
                <w:bCs w:val="1"/>
                <w:sz w:val="19"/>
                <w:szCs w:val="19"/>
                <w:rtl w:val="0"/>
              </w:rPr>
              <w:t xml:space="preserve">Очікуваний результат (де застосовується)</w:t>
            </w:r>
          </w:p>
        </w:tc>
      </w:tr>
      <w:tr>
        <w:trPr>
          <w:cantSplit w:val="0"/>
          <w:trHeight w:val="739.9999999999998"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12">
            <w:pPr>
              <w:spacing w:after="40" w:lineRule="auto"/>
              <w:rPr>
                <w:sz w:val="19"/>
                <w:szCs w:val="19"/>
              </w:rPr>
            </w:pPr>
            <w:r w:rsidDel="00000000" w:rsidR="00000000" w:rsidRPr="00000000">
              <w:rPr>
                <w:b w:val="1"/>
                <w:bCs w:val="1"/>
                <w:sz w:val="19"/>
                <w:szCs w:val="19"/>
                <w:rtl w:val="0"/>
              </w:rPr>
              <w:t xml:space="preserve">Первинна юридична експертиза ситуації:</w:t>
            </w:r>
            <w:r w:rsidDel="00000000" w:rsidR="00000000" w:rsidRPr="00000000">
              <w:rPr>
                <w:sz w:val="19"/>
                <w:szCs w:val="19"/>
                <w:rtl w:val="0"/>
              </w:rPr>
              <w:t xml:space="preserve"> вивчення документів та обставин справи, визначення правових ризиків, формування  загальної стратегії юридичного супроводу справи, а  також розроблення плану дій </w:t>
            </w:r>
            <w:r w:rsidDel="00000000" w:rsidR="00000000" w:rsidRPr="00000000">
              <w:rPr>
                <w:sz w:val="20"/>
                <w:szCs w:val="20"/>
                <w:rtl w:val="0"/>
              </w:rPr>
              <w:t xml:space="preserve">окремо для кожної Організації (за необхідності).</w:t>
            </w: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13">
            <w:pPr>
              <w:spacing w:after="40" w:lineRule="auto"/>
              <w:rPr>
                <w:sz w:val="19"/>
                <w:szCs w:val="19"/>
              </w:rPr>
            </w:pPr>
            <w:r w:rsidDel="00000000" w:rsidR="00000000" w:rsidRPr="00000000">
              <w:rPr>
                <w:sz w:val="19"/>
                <w:szCs w:val="19"/>
                <w:rtl w:val="0"/>
              </w:rPr>
              <w:t xml:space="preserve">година</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14">
            <w:pPr>
              <w:spacing w:after="40" w:lineRule="auto"/>
              <w:rPr>
                <w:sz w:val="19"/>
                <w:szCs w:val="19"/>
              </w:rPr>
            </w:pPr>
            <w:r w:rsidDel="00000000" w:rsidR="00000000" w:rsidRPr="00000000">
              <w:rPr>
                <w:sz w:val="19"/>
                <w:szCs w:val="19"/>
                <w:rtl w:val="0"/>
              </w:rPr>
              <w:t xml:space="preserve">10</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15">
            <w:pPr>
              <w:spacing w:after="40" w:lineRule="auto"/>
              <w:rPr>
                <w:sz w:val="19"/>
                <w:szCs w:val="19"/>
              </w:rPr>
            </w:pPr>
            <w:r w:rsidDel="00000000" w:rsidR="00000000" w:rsidRPr="00000000">
              <w:rPr>
                <w:sz w:val="19"/>
                <w:szCs w:val="19"/>
                <w:rtl w:val="0"/>
              </w:rPr>
              <w:t xml:space="preserve">Надана консультаційна або інша відповідна послуга</w:t>
            </w:r>
          </w:p>
        </w:tc>
      </w:tr>
      <w:tr>
        <w:trPr>
          <w:cantSplit w:val="0"/>
          <w:trHeight w:val="739.9999999999998"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16">
            <w:pPr>
              <w:spacing w:after="40" w:lineRule="auto"/>
              <w:rPr>
                <w:b w:val="1"/>
                <w:bCs w:val="1"/>
                <w:sz w:val="19"/>
                <w:szCs w:val="19"/>
              </w:rPr>
            </w:pPr>
            <w:r w:rsidDel="00000000" w:rsidR="00000000" w:rsidRPr="00000000">
              <w:rPr>
                <w:sz w:val="19"/>
                <w:szCs w:val="19"/>
                <w:rtl w:val="0"/>
              </w:rPr>
              <w:t xml:space="preserve">Правовий аналіз договірних відносин із зберігачем, підрядником (оператором складу), </w:t>
            </w:r>
            <w:r w:rsidDel="00000000" w:rsidR="00000000" w:rsidRPr="00000000">
              <w:rPr>
                <w:sz w:val="19"/>
                <w:szCs w:val="19"/>
                <w:rtl w:val="0"/>
              </w:rPr>
              <w:t xml:space="preserve">включаючи аналіз відповідних договорів, додатків, актів та інших документів, що регулюють умови зберігання майна, логістичних послуг, розподіл ризиків, обсяг та межі відповідальності відповідних осіб, умови звільнення від відповідальності та страхування. Підготовка юридичного висновку/меморандуму щодо наявності та обсягу відповідальності зберігача/оператора складу за пошкодження та/або знищення майна, а також щодо правових підстав і перспектив пред'явлення до нього претензій та/або майнових вимог. Аналіз актуальної судової практики з відповідних спорів, зокрема щодо відповідальності зберігача/підрядника (оператора складу) за втрату, пошкодження або знищення майна внаслідок воєнних дій, та підготовка відповідного правового висновку/меморандуму для кожної Організації. У разі наявності правових підстав та за погодженням із відповідною Організацією — підготовка і направлення претензії, підготовка та подання позову до зберігача/підрядника (оператора складу), представництво інтересів відповідної Організації у такому спорі, включаючи повний юридичний супровід справи в судах усіх інстанцій та виконання судового рішення. </w:t>
            </w:r>
            <w:r w:rsidDel="00000000" w:rsidR="00000000" w:rsidRPr="00000000">
              <w:rPr>
                <w:sz w:val="19"/>
                <w:szCs w:val="19"/>
                <w:rtl w:val="0"/>
              </w:rPr>
              <w:t xml:space="preserve"> </w:t>
              <w:tab/>
            </w:r>
            <w:r w:rsidDel="00000000" w:rsidR="00000000" w:rsidRPr="00000000">
              <w:rPr>
                <w:b w:val="1"/>
                <w:bCs w:val="1"/>
                <w:sz w:val="19"/>
                <w:szCs w:val="19"/>
                <w:rtl w:val="0"/>
              </w:rPr>
              <w:tab/>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17">
            <w:pPr>
              <w:spacing w:after="40" w:lineRule="auto"/>
              <w:rPr>
                <w:sz w:val="19"/>
                <w:szCs w:val="19"/>
              </w:rPr>
            </w:pPr>
            <w:r w:rsidDel="00000000" w:rsidR="00000000" w:rsidRPr="00000000">
              <w:rPr>
                <w:sz w:val="19"/>
                <w:szCs w:val="19"/>
                <w:rtl w:val="0"/>
              </w:rPr>
              <w:t xml:space="preserve">година</w:t>
              <w:tab/>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18">
            <w:pPr>
              <w:spacing w:after="40" w:lineRule="auto"/>
              <w:rPr>
                <w:sz w:val="19"/>
                <w:szCs w:val="19"/>
              </w:rPr>
            </w:pPr>
            <w:r w:rsidDel="00000000" w:rsidR="00000000" w:rsidRPr="00000000">
              <w:rPr>
                <w:sz w:val="19"/>
                <w:szCs w:val="19"/>
                <w:rtl w:val="0"/>
              </w:rPr>
              <w:t xml:space="preserve">10</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19">
            <w:pPr>
              <w:spacing w:after="40" w:lineRule="auto"/>
              <w:rPr>
                <w:sz w:val="19"/>
                <w:szCs w:val="19"/>
              </w:rPr>
            </w:pPr>
            <w:r w:rsidDel="00000000" w:rsidR="00000000" w:rsidRPr="00000000">
              <w:rPr>
                <w:sz w:val="19"/>
                <w:szCs w:val="19"/>
                <w:rtl w:val="0"/>
              </w:rPr>
              <w:t xml:space="preserve">Юридичний висновок/</w:t>
              <w:br w:type="textWrapping"/>
              <w:t xml:space="preserve">меморандум для кожної Організації</w:t>
            </w:r>
          </w:p>
        </w:tc>
      </w:tr>
      <w:tr>
        <w:trPr>
          <w:cantSplit w:val="0"/>
          <w:trHeight w:val="739.9999999999998"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1A">
            <w:pPr>
              <w:spacing w:after="40" w:lineRule="auto"/>
              <w:rPr>
                <w:sz w:val="20"/>
                <w:szCs w:val="20"/>
              </w:rPr>
            </w:pPr>
            <w:r w:rsidDel="00000000" w:rsidR="00000000" w:rsidRPr="00000000">
              <w:rPr>
                <w:b w:val="1"/>
                <w:bCs w:val="1"/>
                <w:sz w:val="20"/>
                <w:szCs w:val="20"/>
                <w:rtl w:val="0"/>
              </w:rPr>
              <w:t xml:space="preserve">Формування доказової бази у справі,</w:t>
            </w:r>
            <w:r w:rsidDel="00000000" w:rsidR="00000000" w:rsidRPr="00000000">
              <w:rPr>
                <w:sz w:val="20"/>
                <w:szCs w:val="20"/>
                <w:rtl w:val="0"/>
              </w:rPr>
              <w:t xml:space="preserve"> зокрема, щодо факту, причин, обсягу та вартості знищеного майна:</w:t>
            </w:r>
          </w:p>
          <w:p w:rsidR="00000000" w:rsidDel="00000000" w:rsidP="00000000" w:rsidRDefault="00000000" w:rsidRPr="00000000" w14:paraId="0000001B">
            <w:pPr>
              <w:spacing w:after="40" w:lineRule="auto"/>
              <w:rPr>
                <w:sz w:val="19"/>
                <w:szCs w:val="19"/>
              </w:rPr>
            </w:pPr>
            <w:r w:rsidDel="00000000" w:rsidR="00000000" w:rsidRPr="00000000">
              <w:rPr>
                <w:sz w:val="20"/>
                <w:szCs w:val="20"/>
                <w:rtl w:val="0"/>
              </w:rPr>
              <w:t xml:space="preserve">- </w:t>
            </w:r>
            <w:r w:rsidDel="00000000" w:rsidR="00000000" w:rsidRPr="00000000">
              <w:rPr>
                <w:sz w:val="19"/>
                <w:szCs w:val="19"/>
                <w:rtl w:val="0"/>
              </w:rPr>
              <w:t xml:space="preserve">п</w:t>
            </w:r>
            <w:r w:rsidDel="00000000" w:rsidR="00000000" w:rsidRPr="00000000">
              <w:rPr>
                <w:sz w:val="19"/>
                <w:szCs w:val="19"/>
                <w:rtl w:val="0"/>
              </w:rPr>
              <w:t xml:space="preserve">равовий аналіз та документування збитків;</w:t>
            </w:r>
          </w:p>
          <w:p w:rsidR="00000000" w:rsidDel="00000000" w:rsidP="00000000" w:rsidRDefault="00000000" w:rsidRPr="00000000" w14:paraId="0000001C">
            <w:pPr>
              <w:spacing w:after="40" w:lineRule="auto"/>
              <w:rPr>
                <w:sz w:val="20"/>
                <w:szCs w:val="20"/>
              </w:rPr>
            </w:pPr>
            <w:r w:rsidDel="00000000" w:rsidR="00000000" w:rsidRPr="00000000">
              <w:rPr>
                <w:sz w:val="19"/>
                <w:szCs w:val="19"/>
                <w:rtl w:val="0"/>
              </w:rPr>
              <w:t xml:space="preserve">- </w:t>
            </w:r>
            <w:r w:rsidDel="00000000" w:rsidR="00000000" w:rsidRPr="00000000">
              <w:rPr>
                <w:sz w:val="20"/>
                <w:szCs w:val="20"/>
                <w:rtl w:val="0"/>
              </w:rPr>
              <w:t xml:space="preserve">консультування щодо проведення інвентаризації, складання актів обстеження, проведення звірок;</w:t>
            </w:r>
          </w:p>
          <w:p w:rsidR="00000000" w:rsidDel="00000000" w:rsidP="00000000" w:rsidRDefault="00000000" w:rsidRPr="00000000" w14:paraId="0000001D">
            <w:pPr>
              <w:spacing w:after="40" w:lineRule="auto"/>
              <w:rPr>
                <w:sz w:val="20"/>
                <w:szCs w:val="20"/>
              </w:rPr>
            </w:pPr>
            <w:r w:rsidDel="00000000" w:rsidR="00000000" w:rsidRPr="00000000">
              <w:rPr>
                <w:sz w:val="20"/>
                <w:szCs w:val="20"/>
                <w:rtl w:val="0"/>
              </w:rPr>
              <w:t xml:space="preserve">- отримання та аналіз документів від зберігача, ДСНС, правоохоронних та інших компетентних органів; </w:t>
            </w:r>
          </w:p>
          <w:p w:rsidR="00000000" w:rsidDel="00000000" w:rsidP="00000000" w:rsidRDefault="00000000" w:rsidRPr="00000000" w14:paraId="0000001E">
            <w:pPr>
              <w:spacing w:after="40" w:lineRule="auto"/>
              <w:rPr>
                <w:sz w:val="20"/>
                <w:szCs w:val="20"/>
              </w:rPr>
            </w:pPr>
            <w:r w:rsidDel="00000000" w:rsidR="00000000" w:rsidRPr="00000000">
              <w:rPr>
                <w:sz w:val="20"/>
                <w:szCs w:val="20"/>
                <w:rtl w:val="0"/>
              </w:rPr>
              <w:t xml:space="preserve">- підготовка адвокатських запитів, звернень, заяв та клопотань;</w:t>
            </w:r>
          </w:p>
          <w:p w:rsidR="00000000" w:rsidDel="00000000" w:rsidP="00000000" w:rsidRDefault="00000000" w:rsidRPr="00000000" w14:paraId="0000001F">
            <w:pPr>
              <w:spacing w:after="40" w:lineRule="auto"/>
              <w:rPr>
                <w:sz w:val="20"/>
                <w:szCs w:val="20"/>
              </w:rPr>
            </w:pPr>
            <w:r w:rsidDel="00000000" w:rsidR="00000000" w:rsidRPr="00000000">
              <w:rPr>
                <w:sz w:val="20"/>
                <w:szCs w:val="20"/>
                <w:rtl w:val="0"/>
              </w:rPr>
              <w:t xml:space="preserve">- участь у комунікації з відповідними органами та установами.  </w:t>
            </w:r>
          </w:p>
          <w:p w:rsidR="00000000" w:rsidDel="00000000" w:rsidP="00000000" w:rsidRDefault="00000000" w:rsidRPr="00000000" w14:paraId="00000020">
            <w:pPr>
              <w:spacing w:after="40" w:lineRule="auto"/>
              <w:rPr>
                <w:sz w:val="19"/>
                <w:szCs w:val="19"/>
              </w:rPr>
            </w:pPr>
            <w:r w:rsidDel="00000000" w:rsidR="00000000" w:rsidRPr="00000000">
              <w:rPr>
                <w:sz w:val="20"/>
                <w:szCs w:val="20"/>
                <w:rtl w:val="0"/>
              </w:rPr>
              <w:t xml:space="preserve">- </w:t>
            </w: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1">
            <w:pPr>
              <w:spacing w:after="40" w:lineRule="auto"/>
              <w:rPr>
                <w:sz w:val="19"/>
                <w:szCs w:val="19"/>
              </w:rPr>
            </w:pPr>
            <w:r w:rsidDel="00000000" w:rsidR="00000000" w:rsidRPr="00000000">
              <w:rPr>
                <w:sz w:val="19"/>
                <w:szCs w:val="19"/>
                <w:rtl w:val="0"/>
              </w:rPr>
              <w:t xml:space="preserve">година</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2">
            <w:pPr>
              <w:spacing w:after="40" w:lineRule="auto"/>
              <w:rPr>
                <w:sz w:val="19"/>
                <w:szCs w:val="19"/>
              </w:rPr>
            </w:pPr>
            <w:r w:rsidDel="00000000" w:rsidR="00000000" w:rsidRPr="00000000">
              <w:rPr>
                <w:sz w:val="19"/>
                <w:szCs w:val="19"/>
                <w:rtl w:val="0"/>
              </w:rPr>
              <w:t xml:space="preserve">35</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3">
            <w:pPr>
              <w:spacing w:after="40" w:lineRule="auto"/>
              <w:rPr>
                <w:sz w:val="19"/>
                <w:szCs w:val="19"/>
              </w:rPr>
            </w:pPr>
            <w:r w:rsidDel="00000000" w:rsidR="00000000" w:rsidRPr="00000000">
              <w:rPr>
                <w:sz w:val="19"/>
                <w:szCs w:val="19"/>
                <w:rtl w:val="0"/>
              </w:rPr>
              <w:t xml:space="preserve">Надана консультаційна або інша відповідна послуга</w:t>
            </w:r>
          </w:p>
        </w:tc>
      </w:tr>
      <w:tr>
        <w:trPr>
          <w:cantSplit w:val="0"/>
          <w:trHeight w:val="700.0000000000011"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4">
            <w:pPr>
              <w:spacing w:after="40" w:lineRule="auto"/>
              <w:rPr>
                <w:sz w:val="19"/>
                <w:szCs w:val="19"/>
              </w:rPr>
            </w:pPr>
            <w:r w:rsidDel="00000000" w:rsidR="00000000" w:rsidRPr="00000000">
              <w:rPr>
                <w:sz w:val="19"/>
                <w:szCs w:val="19"/>
                <w:rtl w:val="0"/>
              </w:rPr>
              <w:t xml:space="preserve">Супровід отримання уточнень, виправлень та/або додаткових документів від ДСНС, зокрема супровід внесення змін до акта про пожежу, виданого 21 липня 2026  ДСНС України, окремо для кожної з Організацій.</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5">
            <w:pPr>
              <w:spacing w:after="40" w:lineRule="auto"/>
              <w:rPr>
                <w:sz w:val="19"/>
                <w:szCs w:val="19"/>
              </w:rPr>
            </w:pPr>
            <w:r w:rsidDel="00000000" w:rsidR="00000000" w:rsidRPr="00000000">
              <w:rPr>
                <w:sz w:val="19"/>
                <w:szCs w:val="19"/>
                <w:rtl w:val="0"/>
              </w:rPr>
              <w:t xml:space="preserve">година</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6">
            <w:pPr>
              <w:spacing w:after="40" w:lineRule="auto"/>
              <w:rPr>
                <w:sz w:val="19"/>
                <w:szCs w:val="19"/>
              </w:rPr>
            </w:pPr>
            <w:r w:rsidDel="00000000" w:rsidR="00000000" w:rsidRPr="00000000">
              <w:rPr>
                <w:sz w:val="19"/>
                <w:szCs w:val="19"/>
                <w:rtl w:val="0"/>
              </w:rPr>
              <w:t xml:space="preserve">5</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7">
            <w:pPr>
              <w:spacing w:after="40" w:lineRule="auto"/>
              <w:rPr>
                <w:sz w:val="19"/>
                <w:szCs w:val="19"/>
              </w:rPr>
            </w:pPr>
            <w:r w:rsidDel="00000000" w:rsidR="00000000" w:rsidRPr="00000000">
              <w:rPr>
                <w:sz w:val="19"/>
                <w:szCs w:val="19"/>
                <w:rtl w:val="0"/>
              </w:rPr>
              <w:t xml:space="preserve">Акт зі змінами</w:t>
            </w:r>
          </w:p>
        </w:tc>
      </w:tr>
      <w:tr>
        <w:trPr>
          <w:cantSplit w:val="0"/>
          <w:trHeight w:val="700.0000000000011"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8">
            <w:pPr>
              <w:spacing w:after="40" w:lineRule="auto"/>
              <w:rPr>
                <w:sz w:val="19"/>
                <w:szCs w:val="19"/>
              </w:rPr>
            </w:pPr>
            <w:r w:rsidDel="00000000" w:rsidR="00000000" w:rsidRPr="00000000">
              <w:rPr>
                <w:sz w:val="19"/>
                <w:szCs w:val="19"/>
                <w:rtl w:val="0"/>
              </w:rPr>
              <w:t xml:space="preserve">Організація проведення та/або замовлення професійної оцінки розміру завданих збитків</w:t>
              <w:tab/>
              <w:tab/>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9">
            <w:pPr>
              <w:spacing w:after="40" w:lineRule="auto"/>
              <w:rPr>
                <w:sz w:val="19"/>
                <w:szCs w:val="19"/>
              </w:rPr>
            </w:pPr>
            <w:r w:rsidDel="00000000" w:rsidR="00000000" w:rsidRPr="00000000">
              <w:rPr>
                <w:sz w:val="19"/>
                <w:szCs w:val="19"/>
                <w:rtl w:val="0"/>
              </w:rPr>
              <w:t xml:space="preserve">послуга</w:t>
              <w:tab/>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A">
            <w:pPr>
              <w:spacing w:after="40" w:lineRule="auto"/>
              <w:rPr>
                <w:sz w:val="19"/>
                <w:szCs w:val="19"/>
              </w:rPr>
            </w:pPr>
            <w:r w:rsidDel="00000000" w:rsidR="00000000" w:rsidRPr="00000000">
              <w:rPr>
                <w:sz w:val="19"/>
                <w:szCs w:val="19"/>
                <w:rtl w:val="0"/>
              </w:rPr>
              <w:t xml:space="preserve">2</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B">
            <w:pPr>
              <w:spacing w:after="40" w:lineRule="auto"/>
              <w:rPr>
                <w:sz w:val="19"/>
                <w:szCs w:val="19"/>
              </w:rPr>
            </w:pPr>
            <w:r w:rsidDel="00000000" w:rsidR="00000000" w:rsidRPr="00000000">
              <w:rPr>
                <w:sz w:val="19"/>
                <w:szCs w:val="19"/>
                <w:rtl w:val="0"/>
              </w:rPr>
              <w:t xml:space="preserve">Звіт про оцінку для кожної Організації</w:t>
            </w:r>
          </w:p>
          <w:p w:rsidR="00000000" w:rsidDel="00000000" w:rsidP="00000000" w:rsidRDefault="00000000" w:rsidRPr="00000000" w14:paraId="0000002C">
            <w:pPr>
              <w:spacing w:after="40" w:lineRule="auto"/>
              <w:rPr>
                <w:sz w:val="19"/>
                <w:szCs w:val="19"/>
              </w:rPr>
            </w:pPr>
            <w:r w:rsidDel="00000000" w:rsidR="00000000" w:rsidRPr="00000000">
              <w:rPr>
                <w:rtl w:val="0"/>
              </w:rPr>
            </w:r>
          </w:p>
        </w:tc>
      </w:tr>
      <w:tr>
        <w:trPr>
          <w:cantSplit w:val="0"/>
          <w:trHeight w:val="710.0000000000006"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D">
            <w:pPr>
              <w:spacing w:after="40" w:lineRule="auto"/>
              <w:rPr>
                <w:sz w:val="19"/>
                <w:szCs w:val="19"/>
              </w:rPr>
            </w:pPr>
            <w:r w:rsidDel="00000000" w:rsidR="00000000" w:rsidRPr="00000000">
              <w:rPr>
                <w:b w:val="1"/>
                <w:bCs w:val="1"/>
                <w:sz w:val="19"/>
                <w:szCs w:val="19"/>
                <w:rtl w:val="0"/>
              </w:rPr>
              <w:t xml:space="preserve">Правовий с</w:t>
            </w:r>
            <w:r w:rsidDel="00000000" w:rsidR="00000000" w:rsidRPr="00000000">
              <w:rPr>
                <w:b w:val="1"/>
                <w:bCs w:val="1"/>
                <w:sz w:val="19"/>
                <w:szCs w:val="19"/>
                <w:rtl w:val="0"/>
              </w:rPr>
              <w:t xml:space="preserve">упровід засвідчення форс-мажорних обставин,</w:t>
            </w:r>
            <w:r w:rsidDel="00000000" w:rsidR="00000000" w:rsidRPr="00000000">
              <w:rPr>
                <w:sz w:val="19"/>
                <w:szCs w:val="19"/>
                <w:rtl w:val="0"/>
              </w:rPr>
              <w:t xml:space="preserve"> включаючи підготовку та подання необхідних документів до Торгово-Промислової Палати України та супровід отримання сертифікату про засвідчення форс-мажорних обставин окремо для кожної з Організацій.</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E">
            <w:pPr>
              <w:spacing w:after="40" w:lineRule="auto"/>
              <w:rPr>
                <w:sz w:val="19"/>
                <w:szCs w:val="19"/>
              </w:rPr>
            </w:pPr>
            <w:r w:rsidDel="00000000" w:rsidR="00000000" w:rsidRPr="00000000">
              <w:rPr>
                <w:sz w:val="19"/>
                <w:szCs w:val="19"/>
                <w:rtl w:val="0"/>
              </w:rPr>
              <w:t xml:space="preserve">година</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2F">
            <w:pPr>
              <w:spacing w:after="40" w:lineRule="auto"/>
              <w:rPr>
                <w:sz w:val="19"/>
                <w:szCs w:val="19"/>
              </w:rPr>
            </w:pPr>
            <w:r w:rsidDel="00000000" w:rsidR="00000000" w:rsidRPr="00000000">
              <w:rPr>
                <w:sz w:val="19"/>
                <w:szCs w:val="19"/>
                <w:rtl w:val="0"/>
              </w:rPr>
              <w:t xml:space="preserve">10</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0">
            <w:pPr>
              <w:spacing w:after="40" w:lineRule="auto"/>
              <w:rPr>
                <w:sz w:val="19"/>
                <w:szCs w:val="19"/>
              </w:rPr>
            </w:pPr>
            <w:r w:rsidDel="00000000" w:rsidR="00000000" w:rsidRPr="00000000">
              <w:rPr>
                <w:sz w:val="19"/>
                <w:szCs w:val="19"/>
                <w:rtl w:val="0"/>
              </w:rPr>
              <w:t xml:space="preserve">Сертифікат ТПП для кожної Організації</w:t>
            </w:r>
          </w:p>
        </w:tc>
      </w:tr>
      <w:tr>
        <w:trPr>
          <w:cantSplit w:val="0"/>
          <w:trHeight w:val="710.0000000000006"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1">
            <w:pPr>
              <w:spacing w:after="40" w:lineRule="auto"/>
              <w:rPr>
                <w:sz w:val="19"/>
                <w:szCs w:val="19"/>
              </w:rPr>
            </w:pPr>
            <w:r w:rsidDel="00000000" w:rsidR="00000000" w:rsidRPr="00000000">
              <w:rPr>
                <w:b w:val="1"/>
                <w:bCs w:val="1"/>
                <w:sz w:val="19"/>
                <w:szCs w:val="19"/>
                <w:rtl w:val="0"/>
              </w:rPr>
              <w:t xml:space="preserve">Правовий супровід питань страхування (за необхідності):</w:t>
            </w:r>
            <w:r w:rsidDel="00000000" w:rsidR="00000000" w:rsidRPr="00000000">
              <w:rPr>
                <w:sz w:val="19"/>
                <w:szCs w:val="19"/>
                <w:rtl w:val="0"/>
              </w:rPr>
              <w:t xml:space="preserve"> а</w:t>
            </w:r>
            <w:r w:rsidDel="00000000" w:rsidR="00000000" w:rsidRPr="00000000">
              <w:rPr>
                <w:sz w:val="19"/>
                <w:szCs w:val="19"/>
                <w:rtl w:val="0"/>
              </w:rPr>
              <w:t xml:space="preserve">наліз проєкту договору страхування складських запасів від воєнних ризиків, зокрема умов страхового покриття, виключень, франшизи, wording воєнних ризиків). </w:t>
            </w:r>
            <w:r w:rsidDel="00000000" w:rsidR="00000000" w:rsidRPr="00000000">
              <w:rPr>
                <w:sz w:val="20"/>
                <w:szCs w:val="20"/>
                <w:rtl w:val="0"/>
              </w:rPr>
              <w:t xml:space="preserve">Супровід процедури врегулювання страхового в</w:t>
            </w:r>
            <w:r w:rsidDel="00000000" w:rsidR="00000000" w:rsidRPr="00000000">
              <w:rPr>
                <w:sz w:val="20"/>
                <w:szCs w:val="20"/>
                <w:rtl w:val="0"/>
              </w:rPr>
              <w:t xml:space="preserve">ипадку.</w:t>
            </w: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2">
            <w:pPr>
              <w:spacing w:after="40" w:lineRule="auto"/>
              <w:rPr>
                <w:sz w:val="19"/>
                <w:szCs w:val="19"/>
              </w:rPr>
            </w:pPr>
            <w:r w:rsidDel="00000000" w:rsidR="00000000" w:rsidRPr="00000000">
              <w:rPr>
                <w:sz w:val="19"/>
                <w:szCs w:val="19"/>
                <w:rtl w:val="0"/>
              </w:rPr>
              <w:t xml:space="preserve">година</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3">
            <w:pPr>
              <w:spacing w:after="40" w:lineRule="auto"/>
              <w:rPr>
                <w:sz w:val="19"/>
                <w:szCs w:val="19"/>
              </w:rPr>
            </w:pPr>
            <w:r w:rsidDel="00000000" w:rsidR="00000000" w:rsidRPr="00000000">
              <w:rPr>
                <w:sz w:val="19"/>
                <w:szCs w:val="19"/>
                <w:rtl w:val="0"/>
              </w:rPr>
              <w:t xml:space="preserve">10</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4">
            <w:pPr>
              <w:spacing w:after="40" w:lineRule="auto"/>
              <w:rPr>
                <w:sz w:val="19"/>
                <w:szCs w:val="19"/>
              </w:rPr>
            </w:pPr>
            <w:r w:rsidDel="00000000" w:rsidR="00000000" w:rsidRPr="00000000">
              <w:rPr>
                <w:sz w:val="19"/>
                <w:szCs w:val="19"/>
                <w:rtl w:val="0"/>
              </w:rPr>
              <w:t xml:space="preserve">Юридичний висновок для кожної Організації</w:t>
            </w:r>
          </w:p>
        </w:tc>
      </w:tr>
      <w:tr>
        <w:trPr>
          <w:cantSplit w:val="0"/>
          <w:trHeight w:val="710.0000000000006"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5">
            <w:pPr>
              <w:spacing w:after="40" w:lineRule="auto"/>
              <w:rPr>
                <w:sz w:val="19"/>
                <w:szCs w:val="19"/>
              </w:rPr>
            </w:pPr>
            <w:r w:rsidDel="00000000" w:rsidR="00000000" w:rsidRPr="00000000">
              <w:rPr>
                <w:b w:val="1"/>
                <w:bCs w:val="1"/>
                <w:sz w:val="20"/>
                <w:szCs w:val="20"/>
                <w:rtl w:val="0"/>
              </w:rPr>
              <w:t xml:space="preserve">Супровід кримінального провадження за фактом ракетного удару,</w:t>
            </w:r>
            <w:r w:rsidDel="00000000" w:rsidR="00000000" w:rsidRPr="00000000">
              <w:rPr>
                <w:sz w:val="20"/>
                <w:szCs w:val="20"/>
                <w:rtl w:val="0"/>
              </w:rPr>
              <w:t xml:space="preserve"> у тому числі кримінального провадження за ознаками кримінального правопорушення, передбаченого ст. 438 КК України, зокрема: підготовка та подання заяв, клопотань, скарг та інших процесуальних документів; вжиття заходів щодо визнання Організацій потерпілими у кримінальному провадженні; представництво інтересів Організацій перед слідчим, прокурором, органами СБУ та слідчим суддею; участь у слідчих та інших процесуальних діях; подання та забезпечення долучення доказів; ознайомлення з матеріалами кримінального провадження; оскарження рішень, дій або бездіяльності слідчого, прокурора та інших уповноважених осіб; юридичний супровід належної фіксації факту та розміру майнової шкоди, завданої Організаціям; вчинення інших необхідних процесуальних дій. </w:t>
            </w: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6">
            <w:pPr>
              <w:spacing w:after="40" w:lineRule="auto"/>
              <w:rPr>
                <w:sz w:val="19"/>
                <w:szCs w:val="19"/>
              </w:rPr>
            </w:pPr>
            <w:r w:rsidDel="00000000" w:rsidR="00000000" w:rsidRPr="00000000">
              <w:rPr>
                <w:sz w:val="19"/>
                <w:szCs w:val="19"/>
                <w:rtl w:val="0"/>
              </w:rPr>
              <w:t xml:space="preserve">година</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7">
            <w:pPr>
              <w:spacing w:after="40" w:lineRule="auto"/>
              <w:rPr>
                <w:sz w:val="19"/>
                <w:szCs w:val="19"/>
              </w:rPr>
            </w:pPr>
            <w:r w:rsidDel="00000000" w:rsidR="00000000" w:rsidRPr="00000000">
              <w:rPr>
                <w:sz w:val="19"/>
                <w:szCs w:val="19"/>
                <w:rtl w:val="0"/>
              </w:rPr>
              <w:t xml:space="preserve">60</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8">
            <w:pPr>
              <w:spacing w:after="40" w:lineRule="auto"/>
              <w:rPr>
                <w:sz w:val="19"/>
                <w:szCs w:val="19"/>
              </w:rPr>
            </w:pPr>
            <w:r w:rsidDel="00000000" w:rsidR="00000000" w:rsidRPr="00000000">
              <w:rPr>
                <w:sz w:val="19"/>
                <w:szCs w:val="19"/>
                <w:rtl w:val="0"/>
              </w:rPr>
              <w:t xml:space="preserve">Заява та постанова про визнання потерпілим</w:t>
            </w:r>
          </w:p>
        </w:tc>
      </w:tr>
      <w:tr>
        <w:trPr>
          <w:cantSplit w:val="0"/>
          <w:trHeight w:val="710.0000000000006"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9">
            <w:pPr>
              <w:spacing w:after="40" w:lineRule="auto"/>
              <w:rPr>
                <w:sz w:val="20"/>
                <w:szCs w:val="20"/>
              </w:rPr>
            </w:pPr>
            <w:r w:rsidDel="00000000" w:rsidR="00000000" w:rsidRPr="00000000">
              <w:rPr>
                <w:b w:val="1"/>
                <w:bCs w:val="1"/>
                <w:sz w:val="20"/>
                <w:szCs w:val="20"/>
                <w:rtl w:val="0"/>
              </w:rPr>
              <w:t xml:space="preserve">Підготовка та супровід цивільного позову у кримінальному провадженні, господарського спору щодо відшкодування збитків</w:t>
            </w:r>
            <w:r w:rsidDel="00000000" w:rsidR="00000000" w:rsidRPr="00000000">
              <w:rPr>
                <w:sz w:val="20"/>
                <w:szCs w:val="20"/>
                <w:rtl w:val="0"/>
              </w:rPr>
              <w:t xml:space="preserve">, виконання договірних та/або страхових зобов’язань або інших майнових вимог, зокрема: формування досудової правової стратегії, підготовка та подання позову, вжиття заходів щодо забезпечення доказів та/або позову, підготовка відзивів/відповідей на відзиви/заперечень та інших процесуальних документів, представництво інтересів у судових засіданнях, супровід апеляційного та касаційного перегляду, перегляд судових рішень за нововиявленими або виключними обставинами - за наявності передбачених законом підстав, отримання виконавчих документів і супровід їх виконання. </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A">
            <w:pPr>
              <w:spacing w:after="40" w:lineRule="auto"/>
              <w:rPr>
                <w:sz w:val="19"/>
                <w:szCs w:val="19"/>
              </w:rPr>
            </w:pP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B">
            <w:pPr>
              <w:spacing w:after="40" w:lineRule="auto"/>
              <w:rPr>
                <w:sz w:val="19"/>
                <w:szCs w:val="19"/>
              </w:rPr>
            </w:pP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C">
            <w:pPr>
              <w:spacing w:after="40" w:lineRule="auto"/>
              <w:rPr>
                <w:sz w:val="19"/>
                <w:szCs w:val="19"/>
              </w:rPr>
            </w:pPr>
            <w:r w:rsidDel="00000000" w:rsidR="00000000" w:rsidRPr="00000000">
              <w:rPr>
                <w:sz w:val="19"/>
                <w:szCs w:val="19"/>
                <w:rtl w:val="0"/>
              </w:rPr>
              <w:t xml:space="preserve">Позовна заява та інші необхідні процесуальні документу, рішення суду про відшкодування збитків, яке набрало чинності</w:t>
            </w:r>
          </w:p>
        </w:tc>
      </w:tr>
      <w:tr>
        <w:trPr>
          <w:cantSplit w:val="0"/>
          <w:trHeight w:val="710.0000000000006"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D">
            <w:pPr>
              <w:spacing w:after="40" w:lineRule="auto"/>
              <w:rPr>
                <w:sz w:val="20"/>
                <w:szCs w:val="20"/>
              </w:rPr>
            </w:pPr>
            <w:r w:rsidDel="00000000" w:rsidR="00000000" w:rsidRPr="00000000">
              <w:rPr>
                <w:b w:val="1"/>
                <w:bCs w:val="1"/>
                <w:sz w:val="20"/>
                <w:szCs w:val="20"/>
                <w:rtl w:val="0"/>
              </w:rPr>
              <w:t xml:space="preserve">Аналіз та супровід національних і міжнародних механізмів компенсації та відшкодування збитків</w:t>
            </w:r>
            <w:r w:rsidDel="00000000" w:rsidR="00000000" w:rsidRPr="00000000">
              <w:rPr>
                <w:sz w:val="20"/>
                <w:szCs w:val="20"/>
                <w:rtl w:val="0"/>
              </w:rPr>
              <w:t xml:space="preserve">, у тому числі підготовка та подання заяв до міжнародного Реєстру збитків, інших доступних компенсаційних механізмів, а також правова оцінка можливості пред'явлення вимог та/або позовів до Російської Федерації та/або інших осіб з урахуванням питань юрисдикції, перспектив розгляду та виконання відповідних рішень,  подальший судовий супровід відповідної справи (за погодженням із Організаціями).</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E">
            <w:pPr>
              <w:spacing w:after="40" w:lineRule="auto"/>
              <w:rPr>
                <w:sz w:val="19"/>
                <w:szCs w:val="19"/>
              </w:rPr>
            </w:pP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3F">
            <w:pPr>
              <w:spacing w:after="40" w:lineRule="auto"/>
              <w:rPr>
                <w:sz w:val="19"/>
                <w:szCs w:val="19"/>
              </w:rPr>
            </w:pP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0">
            <w:pPr>
              <w:spacing w:after="40" w:lineRule="auto"/>
              <w:rPr>
                <w:sz w:val="19"/>
                <w:szCs w:val="19"/>
              </w:rPr>
            </w:pPr>
            <w:r w:rsidDel="00000000" w:rsidR="00000000" w:rsidRPr="00000000">
              <w:rPr>
                <w:sz w:val="19"/>
                <w:szCs w:val="19"/>
                <w:rtl w:val="0"/>
              </w:rPr>
              <w:t xml:space="preserve">Подана заява про завдані збитки щодо кожної Організації</w:t>
            </w:r>
          </w:p>
        </w:tc>
      </w:tr>
      <w:tr>
        <w:trPr>
          <w:cantSplit w:val="0"/>
          <w:trHeight w:val="710.0000000000006"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1">
            <w:pPr>
              <w:spacing w:after="40" w:lineRule="auto"/>
              <w:rPr>
                <w:sz w:val="19"/>
                <w:szCs w:val="19"/>
              </w:rPr>
            </w:pPr>
            <w:r w:rsidDel="00000000" w:rsidR="00000000" w:rsidRPr="00000000">
              <w:rPr>
                <w:b w:val="1"/>
                <w:bCs w:val="1"/>
                <w:sz w:val="19"/>
                <w:szCs w:val="19"/>
                <w:rtl w:val="0"/>
              </w:rPr>
              <w:t xml:space="preserve">Юридичний супровід донорської та аудиторської комунікації</w:t>
            </w:r>
            <w:r w:rsidDel="00000000" w:rsidR="00000000" w:rsidRPr="00000000">
              <w:rPr>
                <w:sz w:val="19"/>
                <w:szCs w:val="19"/>
                <w:rtl w:val="0"/>
              </w:rPr>
              <w:t xml:space="preserve">, у тому числі, п</w:t>
            </w:r>
            <w:r w:rsidDel="00000000" w:rsidR="00000000" w:rsidRPr="00000000">
              <w:rPr>
                <w:sz w:val="19"/>
                <w:szCs w:val="19"/>
                <w:rtl w:val="0"/>
              </w:rPr>
              <w:t xml:space="preserve">ідготовка юридичного висновку/меморандуму щодо правових підстав та можливості кваліфікації обставин знищення майна як форс-мажорних для цілей донорської та аудиторської звітності </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2">
            <w:pPr>
              <w:spacing w:after="40" w:lineRule="auto"/>
              <w:rPr>
                <w:sz w:val="19"/>
                <w:szCs w:val="19"/>
              </w:rPr>
            </w:pPr>
            <w:r w:rsidDel="00000000" w:rsidR="00000000" w:rsidRPr="00000000">
              <w:rPr>
                <w:sz w:val="19"/>
                <w:szCs w:val="19"/>
                <w:rtl w:val="0"/>
              </w:rPr>
              <w:t xml:space="preserve">година</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3">
            <w:pPr>
              <w:spacing w:after="40" w:lineRule="auto"/>
              <w:rPr>
                <w:sz w:val="19"/>
                <w:szCs w:val="19"/>
              </w:rPr>
            </w:pPr>
            <w:r w:rsidDel="00000000" w:rsidR="00000000" w:rsidRPr="00000000">
              <w:rPr>
                <w:sz w:val="19"/>
                <w:szCs w:val="19"/>
                <w:rtl w:val="0"/>
              </w:rPr>
              <w:t xml:space="preserve">10</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4">
            <w:pPr>
              <w:spacing w:after="40" w:lineRule="auto"/>
              <w:rPr>
                <w:sz w:val="19"/>
                <w:szCs w:val="19"/>
              </w:rPr>
            </w:pPr>
            <w:r w:rsidDel="00000000" w:rsidR="00000000" w:rsidRPr="00000000">
              <w:rPr>
                <w:sz w:val="19"/>
                <w:szCs w:val="19"/>
                <w:rtl w:val="0"/>
              </w:rPr>
              <w:t xml:space="preserve">Юридичний висновок для кожної Організації, інші відповідні документи в рамках комунікації</w:t>
            </w:r>
          </w:p>
        </w:tc>
      </w:tr>
      <w:tr>
        <w:trPr>
          <w:cantSplit w:val="0"/>
          <w:trHeight w:val="710.0000000000006"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5">
            <w:pPr>
              <w:spacing w:after="40" w:lineRule="auto"/>
              <w:rPr>
                <w:sz w:val="19"/>
                <w:szCs w:val="19"/>
              </w:rPr>
            </w:pPr>
            <w:r w:rsidDel="00000000" w:rsidR="00000000" w:rsidRPr="00000000">
              <w:rPr>
                <w:b w:val="1"/>
                <w:bCs w:val="1"/>
                <w:sz w:val="20"/>
                <w:szCs w:val="20"/>
                <w:rtl w:val="0"/>
              </w:rPr>
              <w:t xml:space="preserve">Підготовка та/або юридична перевірка документів:</w:t>
            </w:r>
            <w:r w:rsidDel="00000000" w:rsidR="00000000" w:rsidRPr="00000000">
              <w:rPr>
                <w:sz w:val="20"/>
                <w:szCs w:val="20"/>
                <w:rtl w:val="0"/>
              </w:rPr>
              <w:t xml:space="preserve"> заяв, листів, процесуальних документів, договорів, актів, протоколів, претензій, відповідей, адвокатських запитів та інших документів, що складаються та/або використовуються у зв’язку зі справою. </w:t>
            </w: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6">
            <w:pPr>
              <w:spacing w:after="40" w:lineRule="auto"/>
              <w:rPr>
                <w:sz w:val="19"/>
                <w:szCs w:val="19"/>
              </w:rPr>
            </w:pP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7">
            <w:pPr>
              <w:spacing w:after="40" w:lineRule="auto"/>
              <w:rPr>
                <w:sz w:val="19"/>
                <w:szCs w:val="19"/>
              </w:rPr>
            </w:pP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8">
            <w:pPr>
              <w:spacing w:after="40" w:lineRule="auto"/>
              <w:rPr>
                <w:sz w:val="19"/>
                <w:szCs w:val="19"/>
              </w:rPr>
            </w:pPr>
            <w:r w:rsidDel="00000000" w:rsidR="00000000" w:rsidRPr="00000000">
              <w:rPr>
                <w:sz w:val="19"/>
                <w:szCs w:val="19"/>
                <w:rtl w:val="0"/>
              </w:rPr>
              <w:t xml:space="preserve">Відповідний підготовлений або перевірений документ</w:t>
            </w:r>
          </w:p>
        </w:tc>
      </w:tr>
      <w:tr>
        <w:trPr>
          <w:cantSplit w:val="0"/>
          <w:trHeight w:val="710.0000000000006"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9">
            <w:pPr>
              <w:spacing w:after="40" w:lineRule="auto"/>
              <w:rPr>
                <w:sz w:val="19"/>
                <w:szCs w:val="19"/>
              </w:rPr>
            </w:pPr>
            <w:r w:rsidDel="00000000" w:rsidR="00000000" w:rsidRPr="00000000">
              <w:rPr>
                <w:b w:val="1"/>
                <w:bCs w:val="1"/>
                <w:sz w:val="19"/>
                <w:szCs w:val="19"/>
                <w:rtl w:val="0"/>
              </w:rPr>
              <w:t xml:space="preserve">Поточні юридичні консультації та координація справи:</w:t>
            </w:r>
            <w:r w:rsidDel="00000000" w:rsidR="00000000" w:rsidRPr="00000000">
              <w:rPr>
                <w:sz w:val="19"/>
                <w:szCs w:val="19"/>
                <w:rtl w:val="0"/>
              </w:rPr>
              <w:t xml:space="preserve"> </w:t>
            </w:r>
            <w:r w:rsidDel="00000000" w:rsidR="00000000" w:rsidRPr="00000000">
              <w:rPr>
                <w:sz w:val="20"/>
                <w:szCs w:val="20"/>
                <w:rtl w:val="0"/>
              </w:rPr>
              <w:t xml:space="preserve"> оперативна комунікація</w:t>
            </w:r>
            <w:r w:rsidDel="00000000" w:rsidR="00000000" w:rsidRPr="00000000">
              <w:rPr>
                <w:sz w:val="19"/>
                <w:szCs w:val="19"/>
                <w:rtl w:val="0"/>
              </w:rPr>
              <w:t xml:space="preserve"> та взаємодія</w:t>
            </w:r>
            <w:r w:rsidDel="00000000" w:rsidR="00000000" w:rsidRPr="00000000">
              <w:rPr>
                <w:sz w:val="20"/>
                <w:szCs w:val="20"/>
                <w:rtl w:val="0"/>
              </w:rPr>
              <w:t xml:space="preserve"> із внутрішніми юристами, фінансовою, закупівельною та програмною командами Організацій</w:t>
            </w:r>
            <w:r w:rsidDel="00000000" w:rsidR="00000000" w:rsidRPr="00000000">
              <w:rPr>
                <w:sz w:val="19"/>
                <w:szCs w:val="19"/>
                <w:rtl w:val="0"/>
              </w:rPr>
              <w:t xml:space="preserve"> з питань, пов'язаних зі справою (зокрема, email та телефоном) </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A">
            <w:pPr>
              <w:spacing w:after="40" w:lineRule="auto"/>
              <w:rPr>
                <w:sz w:val="19"/>
                <w:szCs w:val="19"/>
              </w:rPr>
            </w:pPr>
            <w:r w:rsidDel="00000000" w:rsidR="00000000" w:rsidRPr="00000000">
              <w:rPr>
                <w:sz w:val="19"/>
                <w:szCs w:val="19"/>
                <w:rtl w:val="0"/>
              </w:rPr>
              <w:t xml:space="preserve">година</w:t>
            </w:r>
            <w:r w:rsidDel="00000000" w:rsidR="00000000" w:rsidRPr="00000000">
              <w:rPr>
                <w:rtl w:val="0"/>
              </w:rPr>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B">
            <w:pPr>
              <w:spacing w:after="40" w:lineRule="auto"/>
              <w:rPr>
                <w:sz w:val="19"/>
                <w:szCs w:val="19"/>
              </w:rPr>
            </w:pPr>
            <w:r w:rsidDel="00000000" w:rsidR="00000000" w:rsidRPr="00000000">
              <w:rPr>
                <w:sz w:val="19"/>
                <w:szCs w:val="19"/>
                <w:rtl w:val="0"/>
              </w:rPr>
              <w:t xml:space="preserve">2-10</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4C">
            <w:pPr>
              <w:spacing w:after="40" w:lineRule="auto"/>
              <w:rPr>
                <w:sz w:val="19"/>
                <w:szCs w:val="19"/>
              </w:rPr>
            </w:pPr>
            <w:r w:rsidDel="00000000" w:rsidR="00000000" w:rsidRPr="00000000">
              <w:rPr>
                <w:sz w:val="19"/>
                <w:szCs w:val="19"/>
                <w:rtl w:val="0"/>
              </w:rPr>
              <w:t xml:space="preserve">Надана консультаційна або інша відповідна послуга</w:t>
            </w:r>
          </w:p>
        </w:tc>
      </w:tr>
    </w:tbl>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spacing w:after="160" w:before="60" w:lineRule="auto"/>
        <w:jc w:val="both"/>
        <w:rPr>
          <w:i w:val="1"/>
          <w:iCs w:val="1"/>
          <w:color w:val="595959"/>
          <w:sz w:val="18"/>
          <w:szCs w:val="18"/>
        </w:rPr>
      </w:pPr>
      <w:r w:rsidDel="00000000" w:rsidR="00000000" w:rsidRPr="00000000">
        <w:rPr>
          <w:i w:val="1"/>
          <w:iCs w:val="1"/>
          <w:color w:val="595959"/>
          <w:sz w:val="18"/>
          <w:szCs w:val="18"/>
          <w:rtl w:val="0"/>
        </w:rPr>
        <w:t xml:space="preserve">*Перелік робіт/послуг не є остаточним та може змінюватися (доповнюватися) протягом дії Договору.</w:t>
      </w:r>
    </w:p>
    <w:p w:rsidR="00000000" w:rsidDel="00000000" w:rsidP="00000000" w:rsidRDefault="00000000" w:rsidRPr="00000000" w14:paraId="0000004F">
      <w:pPr>
        <w:spacing w:after="160" w:before="60" w:lineRule="auto"/>
        <w:jc w:val="both"/>
        <w:rPr>
          <w:i w:val="1"/>
          <w:iCs w:val="1"/>
          <w:color w:val="595959"/>
          <w:sz w:val="18"/>
          <w:szCs w:val="18"/>
        </w:rPr>
      </w:pPr>
      <w:r w:rsidDel="00000000" w:rsidR="00000000" w:rsidRPr="00000000">
        <w:rPr>
          <w:i w:val="1"/>
          <w:iCs w:val="1"/>
          <w:color w:val="595959"/>
          <w:sz w:val="18"/>
          <w:szCs w:val="18"/>
          <w:rtl w:val="0"/>
        </w:rPr>
        <w:t xml:space="preserve">**Зазначена орієнтовна кількість годин наведена для визначення вартості пропозиції учасника. </w:t>
      </w:r>
      <w:r w:rsidDel="00000000" w:rsidR="00000000" w:rsidRPr="00000000">
        <w:rPr>
          <w:i w:val="1"/>
          <w:iCs w:val="1"/>
          <w:color w:val="595959"/>
          <w:sz w:val="18"/>
          <w:szCs w:val="18"/>
          <w:rtl w:val="0"/>
        </w:rPr>
        <w:t xml:space="preserve">Фактичний обсяг визначатиметься залежно від розвитку справи, процесуальних строків і потреб Організацій.</w:t>
      </w:r>
      <w:r w:rsidDel="00000000" w:rsidR="00000000" w:rsidRPr="00000000">
        <w:rPr>
          <w:i w:val="1"/>
          <w:iCs w:val="1"/>
          <w:color w:val="595959"/>
          <w:sz w:val="20"/>
          <w:szCs w:val="20"/>
          <w:rtl w:val="0"/>
        </w:rPr>
        <w:t xml:space="preserve"> </w:t>
      </w:r>
      <w:r w:rsidDel="00000000" w:rsidR="00000000" w:rsidRPr="00000000">
        <w:rPr>
          <w:i w:val="1"/>
          <w:iCs w:val="1"/>
          <w:color w:val="595959"/>
          <w:sz w:val="18"/>
          <w:szCs w:val="18"/>
          <w:rtl w:val="0"/>
        </w:rPr>
        <w:t xml:space="preserve">Учасник може запропонувати ту кількість годин, за яку він зможе виконати послуги.</w:t>
      </w:r>
    </w:p>
    <w:p w:rsidR="00000000" w:rsidDel="00000000" w:rsidP="00000000" w:rsidRDefault="00000000" w:rsidRPr="00000000" w14:paraId="00000050">
      <w:pPr>
        <w:spacing w:after="160" w:before="60" w:lineRule="auto"/>
        <w:jc w:val="both"/>
        <w:rPr>
          <w:i w:val="1"/>
          <w:iCs w:val="1"/>
          <w:color w:val="595959"/>
          <w:sz w:val="18"/>
          <w:szCs w:val="18"/>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t xml:space="preserve">2.</w:t>
      </w:r>
      <w:r w:rsidDel="00000000" w:rsidR="00000000" w:rsidRPr="00000000">
        <w:rPr>
          <w:b w:val="1"/>
          <w:bCs w:val="1"/>
          <w:rtl w:val="0"/>
        </w:rPr>
        <w:t xml:space="preserve"> Період надання послуг:</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З вересня 2026 р. — дата завершення відповідно до тривалості претензійної/компенсаційної роботи, визначеної в Специфікації до Договору. Учасники запрошуються надати власні прогнози, щодо термінів виконання,</w:t>
      </w:r>
      <w:r w:rsidDel="00000000" w:rsidR="00000000" w:rsidRPr="00000000">
        <w:rPr>
          <w:rtl w:val="0"/>
        </w:rPr>
        <w:t xml:space="preserve"> а також мають надати реалістичний план першочергових дій і правову стратегію супроводу справи із зазначенням пріоритетності та послідовності ключових заходів.</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b w:val="1"/>
          <w:bCs w:val="1"/>
          <w:rtl w:val="0"/>
        </w:rPr>
        <w:t xml:space="preserve">3. Вартість послуг</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У Договорі із переможцем конкурсу буде вказуватися вартість однієї консультаційної години. Кількість консультаційних годин визначатиметься залежно від фактично наданих та підтверджених послуг та у відповідності до потреб Організацій, але не більше 160 годин на місяць.</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rPr>
      </w:pPr>
      <w:r w:rsidDel="00000000" w:rsidR="00000000" w:rsidRPr="00000000">
        <w:rPr>
          <w:b w:val="1"/>
          <w:bCs w:val="1"/>
          <w:rtl w:val="0"/>
        </w:rPr>
        <w:t xml:space="preserve">4. Кількість переможців</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За результатами конкурсу буде обрано одного переможця - юридичну або фізичну особу-підприємця, яка </w:t>
      </w:r>
      <w:r w:rsidDel="00000000" w:rsidR="00000000" w:rsidRPr="00000000">
        <w:rPr>
          <w:sz w:val="21"/>
          <w:szCs w:val="21"/>
          <w:rtl w:val="0"/>
        </w:rPr>
        <w:t xml:space="preserve">має право надавати відповідні юридичні </w:t>
      </w:r>
      <w:r w:rsidDel="00000000" w:rsidR="00000000" w:rsidRPr="00000000">
        <w:rPr>
          <w:rtl w:val="0"/>
        </w:rPr>
        <w:t xml:space="preserve"> послуги одночасно для Альянсу та БО «100 ВІДСОТКІВ ЖИТТЯ» на умовах, що будуть визначені окремо в договорі(-ах) з кожною Організацією або в одному тристоронньому договорі — за домовленістю сторін.</w:t>
      </w:r>
    </w:p>
    <w:p w:rsidR="00000000" w:rsidDel="00000000" w:rsidP="00000000" w:rsidRDefault="00000000" w:rsidRPr="00000000" w14:paraId="00000059">
      <w:pPr>
        <w:spacing w:after="80" w:lineRule="auto"/>
        <w:jc w:val="both"/>
        <w:rPr/>
      </w:pPr>
      <w:r w:rsidDel="00000000" w:rsidR="00000000" w:rsidRPr="00000000">
        <w:rPr>
          <w:rtl w:val="0"/>
        </w:rPr>
        <w:t xml:space="preserve">З огляду на необхідність представництва інтересів у кримінальному провадженні та судах, переможець повинен забезпечити безпосереднє надання відповідних послуг адвокатом(ами), які мають чинне свідоцтво про право на заняття адвокатською діяльністю.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Допускається участь адвоката, адвокатського бюро, адвокатського об’єднання, а також іншого суб’єкта господарювання за умови, що до складу запропонованої команди входить адвоката(и), які безпосередньо здійснюватимуть процесуальне представництво, а учасник має правові та організаційні можливості належним чином забезпечити таке представництво.</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b w:val="1"/>
          <w:bCs w:val="1"/>
        </w:rPr>
      </w:pPr>
      <w:r w:rsidDel="00000000" w:rsidR="00000000" w:rsidRPr="00000000">
        <w:rPr>
          <w:b w:val="1"/>
          <w:bCs w:val="1"/>
          <w:rtl w:val="0"/>
        </w:rPr>
        <w:t xml:space="preserve">5. Умови оплати.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Оплата здійснюватиметься або за фактом надання послуг або за погодженими етапами </w:t>
      </w:r>
      <w:r w:rsidDel="00000000" w:rsidR="00000000" w:rsidRPr="00000000">
        <w:rPr>
          <w:rtl w:val="0"/>
        </w:rPr>
        <w:t xml:space="preserve"> на підставі акта приймання-передачі наданих послуг, рахунку та деталізованого звіту про </w:t>
      </w:r>
      <w:r w:rsidDel="00000000" w:rsidR="00000000" w:rsidRPr="00000000">
        <w:rPr>
          <w:rtl w:val="0"/>
        </w:rPr>
        <w:t xml:space="preserve">надані послуги</w:t>
      </w:r>
      <w:r w:rsidDel="00000000" w:rsidR="00000000" w:rsidRPr="00000000">
        <w:rPr>
          <w:sz w:val="20"/>
          <w:szCs w:val="20"/>
          <w:rtl w:val="0"/>
        </w:rPr>
        <w:t xml:space="preserve"> </w:t>
      </w:r>
      <w:r w:rsidDel="00000000" w:rsidR="00000000" w:rsidRPr="00000000">
        <w:rPr>
          <w:rtl w:val="0"/>
        </w:rPr>
        <w:t xml:space="preserve">протягом дії договору. Учасник запрошується надати власні пропозиції щодо умов оплати у ціновій пропозиції.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У разі, якщо пропозиція подається від юридичної особи  просимо уважно ознайомитись із вимогами, щодо звільнення послуг, що оплачуються за рахунок гранту Глобального Фонду</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61">
      <w:pPr>
        <w:jc w:val="both"/>
        <w:rPr/>
      </w:pPr>
      <w:r w:rsidDel="00000000" w:rsidR="00000000" w:rsidRPr="00000000">
        <w:rPr>
          <w:rtl w:val="0"/>
        </w:rPr>
        <w:t xml:space="preserve">Зверніть увагу! У відповідності до положень п. 26 підрозділу 2, розділу ХХ Податкового кодексу України: звільняються від оподаткування податком на додану вартість операції з постачання на митній території України товарів (крім підакцизних) та надання послуг, якщо такі товари/послуги оплачуються за рахунок грантів (субгрантів), наданих відповідно до програм Глобального фонду для боротьби із СНІДом, туберкульозом та малярією в Україні, що виконуються відповідно до закону. Порядок здійснення таких операцій визначається Постановою Кабінету Міністрів України «Деякі питання ввезення на митну територію України товарів і постачання на митній території України товарів та надання послуг, що оплачуються за рахунок грантів (субгрантів) Глобального фонду для боротьби із СНІДом, туберкульозом та малярією в Україні» від 17 квітня 2013 р. N 284.</w:t>
      </w:r>
    </w:p>
    <w:p w:rsidR="00000000" w:rsidDel="00000000" w:rsidP="00000000" w:rsidRDefault="00000000" w:rsidRPr="00000000" w14:paraId="00000062">
      <w:pPr>
        <w:jc w:val="both"/>
        <w:rPr/>
      </w:pPr>
      <w:r w:rsidDel="00000000" w:rsidR="00000000" w:rsidRPr="00000000">
        <w:rPr>
          <w:rtl w:val="0"/>
        </w:rPr>
        <w:t xml:space="preserve">При формуванні цінової пропозиції Вашої компанії просимо також окремо звернути увагу на наступне. Згідно умов того ж п. 26 підрозділу 2 розділу XX «Перехідні положення» Податкового Кодексу України, по операціях поставки товарів / надання послуг, що здійснюються на виконання програм Глобального фонду для боротьби із СНІДом, туберкульозом та малярією в Україні (і які є звільненими від сплати ПДВ), у постачальника формується відповідний податковий кредит:</w:t>
      </w:r>
    </w:p>
    <w:p w:rsidR="00000000" w:rsidDel="00000000" w:rsidP="00000000" w:rsidRDefault="00000000" w:rsidRPr="00000000" w14:paraId="00000063">
      <w:pPr>
        <w:jc w:val="both"/>
        <w:rPr/>
      </w:pPr>
      <w:r w:rsidDel="00000000" w:rsidR="00000000" w:rsidRPr="00000000">
        <w:rPr>
          <w:rtl w:val="0"/>
        </w:rPr>
        <w:t xml:space="preserve">«У разі здійснення операцій, звільнених відповідно до цього пункту, положення пункту 198.5 статті 198 цього Кодексу та положення статті 199 цього Кодексу не застосовуються.»</w:t>
      </w:r>
    </w:p>
    <w:p w:rsidR="00000000" w:rsidDel="00000000" w:rsidP="00000000" w:rsidRDefault="00000000" w:rsidRPr="00000000" w14:paraId="00000064">
      <w:pPr>
        <w:jc w:val="both"/>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t xml:space="preserve">5.1. Фіксована вартість послуг. Вартість послуг не може бути змінена протягом терміну дії договору.</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sz w:val="21"/>
          <w:szCs w:val="21"/>
        </w:rPr>
      </w:pPr>
      <w:r w:rsidDel="00000000" w:rsidR="00000000" w:rsidRPr="00000000">
        <w:rPr>
          <w:rtl w:val="0"/>
        </w:rPr>
        <w:t xml:space="preserve">5.2. Очікується, що всі витрати, пов'язані з наданням послуг або виконанням робіт, надавач послуг здійснює за власний рахунок. Компенсації не передбачені.</w:t>
      </w:r>
      <w:r w:rsidDel="00000000" w:rsidR="00000000" w:rsidRPr="00000000">
        <w:rPr>
          <w:rtl w:val="0"/>
        </w:rPr>
      </w:r>
    </w:p>
    <w:p w:rsidR="00000000" w:rsidDel="00000000" w:rsidP="00000000" w:rsidRDefault="00000000" w:rsidRPr="00000000" w14:paraId="00000067">
      <w:pPr>
        <w:spacing w:after="140" w:line="276" w:lineRule="auto"/>
        <w:jc w:val="both"/>
        <w:rPr>
          <w:rFonts w:ascii="Calibri" w:cs="Calibri" w:eastAsia="Calibri" w:hAnsi="Calibri"/>
          <w:sz w:val="21"/>
          <w:szCs w:val="21"/>
        </w:rPr>
      </w:pPr>
      <w:r w:rsidDel="00000000" w:rsidR="00000000" w:rsidRPr="00000000">
        <w:rPr>
          <w:rtl w:val="0"/>
        </w:rPr>
      </w:r>
    </w:p>
    <w:p w:rsidR="00000000" w:rsidDel="00000000" w:rsidP="00000000" w:rsidRDefault="00000000" w:rsidRPr="00000000" w14:paraId="00000068">
      <w:pPr>
        <w:pStyle w:val="Heading1"/>
        <w:keepNext w:val="0"/>
        <w:keepLines w:val="0"/>
        <w:spacing w:after="140" w:before="260" w:line="276" w:lineRule="auto"/>
        <w:jc w:val="both"/>
        <w:rPr>
          <w:b w:val="1"/>
          <w:bCs w:val="1"/>
          <w:sz w:val="24"/>
          <w:szCs w:val="24"/>
        </w:rPr>
      </w:pPr>
      <w:bookmarkStart w:colFirst="0" w:colLast="0" w:name="_ui469v43iurb" w:id="0"/>
      <w:bookmarkEnd w:id="0"/>
      <w:r w:rsidDel="00000000" w:rsidR="00000000" w:rsidRPr="00000000">
        <w:rPr>
          <w:b w:val="1"/>
          <w:bCs w:val="1"/>
          <w:sz w:val="22"/>
          <w:szCs w:val="22"/>
          <w:rtl w:val="0"/>
        </w:rPr>
        <w:t xml:space="preserve">6. Вимоги до учасників</w:t>
      </w:r>
      <w:r w:rsidDel="00000000" w:rsidR="00000000" w:rsidRPr="00000000">
        <w:rPr>
          <w:rtl w:val="0"/>
        </w:rPr>
      </w:r>
    </w:p>
    <w:p w:rsidR="00000000" w:rsidDel="00000000" w:rsidP="00000000" w:rsidRDefault="00000000" w:rsidRPr="00000000" w14:paraId="00000069">
      <w:pPr>
        <w:spacing w:after="140" w:line="276" w:lineRule="auto"/>
        <w:jc w:val="both"/>
        <w:rPr>
          <w:sz w:val="21"/>
          <w:szCs w:val="21"/>
        </w:rPr>
      </w:pPr>
      <w:r w:rsidDel="00000000" w:rsidR="00000000" w:rsidRPr="00000000">
        <w:rPr>
          <w:sz w:val="21"/>
          <w:szCs w:val="21"/>
          <w:rtl w:val="0"/>
        </w:rPr>
        <w:t xml:space="preserve">Невідповідність зазначеним нижче обов'язковим вимогам може призвести до дискваліфікації:</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76" w:lineRule="auto"/>
        <w:ind w:left="680" w:right="0" w:hanging="260"/>
        <w:jc w:val="both"/>
        <w:rPr>
          <w:sz w:val="21"/>
          <w:szCs w:val="21"/>
        </w:rPr>
      </w:pPr>
      <w:r w:rsidDel="00000000" w:rsidR="00000000" w:rsidRPr="00000000">
        <w:rPr>
          <w:sz w:val="21"/>
          <w:szCs w:val="21"/>
          <w:rtl w:val="0"/>
        </w:rPr>
        <w:t xml:space="preserve">•</w:t>
      </w:r>
      <w:r w:rsidDel="00000000" w:rsidR="00000000" w:rsidRPr="00000000">
        <w:rPr>
          <w:sz w:val="21"/>
          <w:szCs w:val="21"/>
          <w:rtl w:val="0"/>
        </w:rPr>
        <w:t xml:space="preserve">  </w:t>
        <w:tab/>
      </w:r>
      <w:r w:rsidDel="00000000" w:rsidR="00000000" w:rsidRPr="00000000">
        <w:rPr>
          <w:sz w:val="21"/>
          <w:szCs w:val="21"/>
          <w:rtl w:val="0"/>
        </w:rPr>
        <w:t xml:space="preserve">Юридична або фізична особа-підприємець, зареєстрована відповідно до законодавства України , яка має право надавати відповідні юридичні послуги.</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76" w:lineRule="auto"/>
        <w:ind w:left="680" w:right="0" w:hanging="260"/>
        <w:jc w:val="both"/>
        <w:rPr>
          <w:sz w:val="21"/>
          <w:szCs w:val="21"/>
        </w:rPr>
      </w:pPr>
      <w:r w:rsidDel="00000000" w:rsidR="00000000" w:rsidRPr="00000000">
        <w:rPr>
          <w:sz w:val="21"/>
          <w:szCs w:val="21"/>
          <w:rtl w:val="0"/>
        </w:rPr>
        <w:t xml:space="preserve">•</w:t>
      </w:r>
      <w:r w:rsidDel="00000000" w:rsidR="00000000" w:rsidRPr="00000000">
        <w:rPr>
          <w:sz w:val="21"/>
          <w:szCs w:val="21"/>
          <w:rtl w:val="0"/>
        </w:rPr>
        <w:t xml:space="preserve">  </w:t>
        <w:tab/>
        <w:t xml:space="preserve">Наявність у складі учасника-юридичної особи адвоката/адвокатів із чинним свідоцтвом про право на заняття адвокатською діяльністю, які безпосередньо здійснюватимуть адвокатське процесуальне представництво Організацій. </w:t>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1"/>
          <w:szCs w:val="21"/>
          <w:u w:val="none"/>
        </w:rPr>
      </w:pPr>
      <w:r w:rsidDel="00000000" w:rsidR="00000000" w:rsidRPr="00000000">
        <w:rPr>
          <w:sz w:val="21"/>
          <w:szCs w:val="21"/>
          <w:rtl w:val="0"/>
        </w:rPr>
        <w:t xml:space="preserve">Досвід роботи у сфері права від 5 років.</w:t>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00" w:before="0" w:line="276" w:lineRule="auto"/>
        <w:ind w:left="720" w:right="0" w:hanging="360"/>
        <w:jc w:val="both"/>
        <w:rPr>
          <w:sz w:val="21"/>
          <w:szCs w:val="21"/>
          <w:u w:val="none"/>
        </w:rPr>
      </w:pPr>
      <w:r w:rsidDel="00000000" w:rsidR="00000000" w:rsidRPr="00000000">
        <w:rPr>
          <w:sz w:val="21"/>
          <w:szCs w:val="21"/>
          <w:rtl w:val="0"/>
        </w:rPr>
        <w:t xml:space="preserve">Практичний досвід взаємодії зі ТТП України, СБУ, Національною поліцією України, органами прокуратури, слідчими суддями, військовими адміністраціями, тощо; досвід підготовки клопотань, скарг, доказових матеріалів та процесуальних документів. </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76" w:lineRule="auto"/>
        <w:ind w:left="680" w:right="0" w:hanging="260"/>
        <w:jc w:val="both"/>
        <w:rPr>
          <w:sz w:val="21"/>
          <w:szCs w:val="21"/>
        </w:rPr>
      </w:pPr>
      <w:r w:rsidDel="00000000" w:rsidR="00000000" w:rsidRPr="00000000">
        <w:rPr>
          <w:sz w:val="21"/>
          <w:szCs w:val="21"/>
          <w:rtl w:val="0"/>
        </w:rPr>
        <w:t xml:space="preserve">•</w:t>
      </w:r>
      <w:r w:rsidDel="00000000" w:rsidR="00000000" w:rsidRPr="00000000">
        <w:rPr>
          <w:sz w:val="21"/>
          <w:szCs w:val="21"/>
          <w:rtl w:val="0"/>
        </w:rPr>
        <w:t xml:space="preserve"> </w:t>
      </w:r>
      <w:r w:rsidDel="00000000" w:rsidR="00000000" w:rsidRPr="00000000">
        <w:rPr>
          <w:sz w:val="21"/>
          <w:szCs w:val="21"/>
          <w:rtl w:val="0"/>
        </w:rPr>
        <w:t xml:space="preserve"> </w:t>
        <w:tab/>
        <w:t xml:space="preserve">Практичний досвід представництва інтересів потерпілих юридичних осіб у кримінальних провадженнях щодо воєнних злочинів (щонайменше супроводження 3 аналогiчних справ). </w:t>
      </w:r>
    </w:p>
    <w:p w:rsidR="00000000" w:rsidDel="00000000" w:rsidP="00000000" w:rsidRDefault="00000000" w:rsidRPr="00000000" w14:paraId="000000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00" w:before="0" w:line="276" w:lineRule="auto"/>
        <w:ind w:left="720" w:right="0" w:hanging="360"/>
        <w:jc w:val="both"/>
        <w:rPr>
          <w:sz w:val="21"/>
          <w:szCs w:val="21"/>
          <w:u w:val="none"/>
        </w:rPr>
      </w:pPr>
      <w:r w:rsidDel="00000000" w:rsidR="00000000" w:rsidRPr="00000000">
        <w:rPr>
          <w:sz w:val="21"/>
          <w:szCs w:val="21"/>
          <w:rtl w:val="0"/>
        </w:rPr>
        <w:t xml:space="preserve">Досвід підготовки заяв, юридичних висновків та супроводу справ, пов'язаних із документуванням та відшкодуванням завданих збитків внаслідок збройної агресії РФ, </w:t>
      </w:r>
      <w:r w:rsidDel="00000000" w:rsidR="00000000" w:rsidRPr="00000000">
        <w:rPr>
          <w:sz w:val="21"/>
          <w:szCs w:val="21"/>
          <w:rtl w:val="0"/>
        </w:rPr>
        <w:t xml:space="preserve">включаючи роботу з міжнародним Реєстром збитків та супровід судових справ проти РФ (підготовка та подання позову, представництво у судових інстанціях, супровід виконання рішень)</w:t>
      </w:r>
      <w:r w:rsidDel="00000000" w:rsidR="00000000" w:rsidRPr="00000000">
        <w:rPr>
          <w:sz w:val="21"/>
          <w:szCs w:val="21"/>
          <w:rtl w:val="0"/>
        </w:rPr>
        <w:t xml:space="preserve"> —  або щонайменще супровід 3 справ  </w:t>
      </w:r>
      <w:r w:rsidDel="00000000" w:rsidR="00000000" w:rsidRPr="00000000">
        <w:rPr>
          <w:sz w:val="21"/>
          <w:szCs w:val="21"/>
          <w:rtl w:val="0"/>
        </w:rPr>
        <w:t xml:space="preserve">буде перевагою</w:t>
      </w:r>
      <w:r w:rsidDel="00000000" w:rsidR="00000000" w:rsidRPr="00000000">
        <w:rPr>
          <w:sz w:val="21"/>
          <w:szCs w:val="21"/>
          <w:rtl w:val="0"/>
        </w:rPr>
        <w:t xml:space="preserve"> з огляду на новизну відповідних процедур в Україні.</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76" w:lineRule="auto"/>
        <w:ind w:left="680" w:right="0" w:hanging="260"/>
        <w:jc w:val="both"/>
        <w:rPr>
          <w:sz w:val="21"/>
          <w:szCs w:val="21"/>
        </w:rPr>
      </w:pPr>
      <w:r w:rsidDel="00000000" w:rsidR="00000000" w:rsidRPr="00000000">
        <w:rPr>
          <w:sz w:val="21"/>
          <w:szCs w:val="21"/>
          <w:rtl w:val="0"/>
        </w:rPr>
        <w:t xml:space="preserve">•</w:t>
      </w:r>
      <w:r w:rsidDel="00000000" w:rsidR="00000000" w:rsidRPr="00000000">
        <w:rPr>
          <w:sz w:val="21"/>
          <w:szCs w:val="21"/>
          <w:rtl w:val="0"/>
        </w:rPr>
        <w:t xml:space="preserve">  </w:t>
        <w:tab/>
      </w:r>
      <w:r w:rsidDel="00000000" w:rsidR="00000000" w:rsidRPr="00000000">
        <w:rPr>
          <w:sz w:val="21"/>
          <w:szCs w:val="21"/>
          <w:rtl w:val="0"/>
        </w:rPr>
        <w:t xml:space="preserve">Досвід договірної та претензійно-позовної роботи, а також судового супроводу спорів (у тому числі представництво</w:t>
      </w:r>
      <w:r w:rsidDel="00000000" w:rsidR="00000000" w:rsidRPr="00000000">
        <w:rPr>
          <w:sz w:val="21"/>
          <w:szCs w:val="21"/>
          <w:rtl w:val="0"/>
        </w:rPr>
        <w:t xml:space="preserve"> у судах першої, апеляційної та, бажано, касаційної інстанцій), </w:t>
      </w:r>
      <w:r w:rsidDel="00000000" w:rsidR="00000000" w:rsidRPr="00000000">
        <w:rPr>
          <w:sz w:val="21"/>
          <w:szCs w:val="21"/>
          <w:rtl w:val="0"/>
        </w:rPr>
        <w:t xml:space="preserve">зокрема спорів щодо майна і відповідальності зберігача/перевізника — від 3 років.</w:t>
      </w:r>
    </w:p>
    <w:p w:rsidR="00000000" w:rsidDel="00000000" w:rsidP="00000000" w:rsidRDefault="00000000" w:rsidRPr="00000000" w14:paraId="00000071">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Досвід юридичного супроводу договорів страхування (включаючи аналіз умов страхового покриття, застережень і виключень) — буде перевагою.</w:t>
      </w:r>
    </w:p>
    <w:p w:rsidR="00000000" w:rsidDel="00000000" w:rsidP="00000000" w:rsidRDefault="00000000" w:rsidRPr="00000000" w14:paraId="00000072">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Досвід роботи з організаціями/компаніями, що отримують донорське фінансування (The Global Fund, USAID, UN та інші) вітається.</w:t>
      </w:r>
    </w:p>
    <w:p w:rsidR="00000000" w:rsidDel="00000000" w:rsidP="00000000" w:rsidRDefault="00000000" w:rsidRPr="00000000" w14:paraId="00000073">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Спроможність одночасно надавати послуги двом клієнтам (Альянс та БО «100 ВІДСОТКІВ ЖИТТЯ») в межах одного залучення.</w:t>
      </w:r>
    </w:p>
    <w:p w:rsidR="00000000" w:rsidDel="00000000" w:rsidP="00000000" w:rsidRDefault="00000000" w:rsidRPr="00000000" w14:paraId="00000074">
      <w:pPr>
        <w:numPr>
          <w:ilvl w:val="0"/>
          <w:numId w:val="5"/>
        </w:numPr>
        <w:spacing w:after="0" w:afterAutospacing="0" w:line="276" w:lineRule="auto"/>
        <w:ind w:left="720" w:hanging="360"/>
        <w:jc w:val="both"/>
        <w:rPr>
          <w:u w:val="none"/>
        </w:rPr>
      </w:pPr>
      <w:r w:rsidDel="00000000" w:rsidR="00000000" w:rsidRPr="00000000">
        <w:rPr>
          <w:sz w:val="21"/>
          <w:szCs w:val="21"/>
          <w:rtl w:val="0"/>
        </w:rPr>
        <w:t xml:space="preserve">Спроможність забезпечити оперативну реакцію на процесуальні події, включаючи участь у термінових слідчих та інших процесуальних діях у м. Києві та Київській області. </w:t>
      </w:r>
    </w:p>
    <w:p w:rsidR="00000000" w:rsidDel="00000000" w:rsidP="00000000" w:rsidRDefault="00000000" w:rsidRPr="00000000" w14:paraId="00000075">
      <w:pPr>
        <w:numPr>
          <w:ilvl w:val="0"/>
          <w:numId w:val="5"/>
        </w:numPr>
        <w:spacing w:after="100" w:line="276" w:lineRule="auto"/>
        <w:ind w:left="720" w:hanging="360"/>
        <w:jc w:val="both"/>
        <w:rPr>
          <w:sz w:val="21"/>
          <w:szCs w:val="21"/>
          <w:u w:val="none"/>
        </w:rPr>
      </w:pPr>
      <w:r w:rsidDel="00000000" w:rsidR="00000000" w:rsidRPr="00000000">
        <w:rPr>
          <w:sz w:val="21"/>
          <w:szCs w:val="21"/>
          <w:rtl w:val="0"/>
        </w:rPr>
        <w:t xml:space="preserve">Відсутність конфлікту інтересів щодо Організацій та інших відомих на момент подання пропозицій сторін, пов'язаних зі справою. </w:t>
      </w:r>
      <w:r w:rsidDel="00000000" w:rsidR="00000000" w:rsidRPr="00000000">
        <w:rPr>
          <w:rtl w:val="0"/>
        </w:rPr>
      </w:r>
    </w:p>
    <w:p w:rsidR="00000000" w:rsidDel="00000000" w:rsidP="00000000" w:rsidRDefault="00000000" w:rsidRPr="00000000" w14:paraId="00000076">
      <w:pPr>
        <w:spacing w:after="100" w:line="276" w:lineRule="auto"/>
        <w:ind w:left="680" w:hanging="260"/>
        <w:jc w:val="both"/>
        <w:rPr>
          <w:sz w:val="21"/>
          <w:szCs w:val="21"/>
        </w:rPr>
      </w:pPr>
      <w:r w:rsidDel="00000000" w:rsidR="00000000" w:rsidRPr="00000000">
        <w:rPr>
          <w:rtl w:val="0"/>
        </w:rPr>
      </w:r>
    </w:p>
    <w:p w:rsidR="00000000" w:rsidDel="00000000" w:rsidP="00000000" w:rsidRDefault="00000000" w:rsidRPr="00000000" w14:paraId="00000077">
      <w:pPr>
        <w:spacing w:after="100" w:line="276" w:lineRule="auto"/>
        <w:ind w:left="0" w:firstLine="0"/>
        <w:jc w:val="both"/>
        <w:rPr>
          <w:b w:val="1"/>
          <w:bCs w:val="1"/>
        </w:rPr>
      </w:pPr>
      <w:r w:rsidDel="00000000" w:rsidR="00000000" w:rsidRPr="00000000">
        <w:rPr>
          <w:b w:val="1"/>
          <w:bCs w:val="1"/>
          <w:rtl w:val="0"/>
        </w:rPr>
        <w:t xml:space="preserve">7. Критерії оцінки</w:t>
      </w:r>
    </w:p>
    <w:p w:rsidR="00000000" w:rsidDel="00000000" w:rsidP="00000000" w:rsidRDefault="00000000" w:rsidRPr="00000000" w14:paraId="00000078">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Відповідність вимогам Специфікації.</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0" w:line="276" w:lineRule="auto"/>
        <w:ind w:left="680" w:right="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Релевантний досвід кримінально-процесуального представництва та взаємодії, в тому числі зі ТТП України, СБУ, Національною поліцією України, органами прокуратури, військовими адміністраціями тощо. </w:t>
      </w:r>
    </w:p>
    <w:p w:rsidR="00000000" w:rsidDel="00000000" w:rsidP="00000000" w:rsidRDefault="00000000" w:rsidRPr="00000000" w14:paraId="0000007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line="276" w:lineRule="auto"/>
        <w:ind w:left="720" w:right="0" w:hanging="360"/>
        <w:jc w:val="both"/>
        <w:rPr>
          <w:sz w:val="21"/>
          <w:szCs w:val="21"/>
          <w:u w:val="none"/>
        </w:rPr>
      </w:pPr>
      <w:r w:rsidDel="00000000" w:rsidR="00000000" w:rsidRPr="00000000">
        <w:rPr>
          <w:sz w:val="21"/>
          <w:szCs w:val="21"/>
          <w:rtl w:val="0"/>
        </w:rPr>
        <w:t xml:space="preserve">Досвід супроводу судових справ, пов'язаних із відшкодуванням збитків, в тому числі, завданих внаслідок збройної агресії РФ і застосування компенсаційних механізмів, та/або договірної та претензійно-претензійної роботи.</w:t>
      </w:r>
    </w:p>
    <w:p w:rsidR="00000000" w:rsidDel="00000000" w:rsidP="00000000" w:rsidRDefault="00000000" w:rsidRPr="00000000" w14:paraId="0000007B">
      <w:pPr>
        <w:numPr>
          <w:ilvl w:val="0"/>
          <w:numId w:val="6"/>
        </w:numPr>
        <w:spacing w:after="0" w:afterAutospacing="0" w:line="276" w:lineRule="auto"/>
        <w:ind w:left="720" w:hanging="360"/>
        <w:jc w:val="both"/>
        <w:rPr>
          <w:sz w:val="21"/>
          <w:szCs w:val="21"/>
        </w:rPr>
      </w:pPr>
      <w:r w:rsidDel="00000000" w:rsidR="00000000" w:rsidRPr="00000000">
        <w:rPr>
          <w:sz w:val="21"/>
          <w:szCs w:val="21"/>
          <w:rtl w:val="0"/>
        </w:rPr>
        <w:t xml:space="preserve">Якість запропонованого плану робіт і правової стратегії супроводу справи. </w:t>
      </w:r>
    </w:p>
    <w:p w:rsidR="00000000" w:rsidDel="00000000" w:rsidP="00000000" w:rsidRDefault="00000000" w:rsidRPr="00000000" w14:paraId="0000007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00" w:before="0" w:line="276" w:lineRule="auto"/>
        <w:ind w:left="720" w:right="0" w:hanging="360"/>
        <w:jc w:val="both"/>
        <w:rPr>
          <w:sz w:val="21"/>
          <w:szCs w:val="21"/>
          <w:u w:val="none"/>
        </w:rPr>
      </w:pPr>
      <w:r w:rsidDel="00000000" w:rsidR="00000000" w:rsidRPr="00000000">
        <w:rPr>
          <w:sz w:val="21"/>
          <w:szCs w:val="21"/>
          <w:rtl w:val="0"/>
        </w:rPr>
        <w:t xml:space="preserve">Вартість цінової пропозиції.</w:t>
      </w:r>
    </w:p>
    <w:p w:rsidR="00000000" w:rsidDel="00000000" w:rsidP="00000000" w:rsidRDefault="00000000" w:rsidRPr="00000000" w14:paraId="0000007D">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r>
      <w:r w:rsidDel="00000000" w:rsidR="00000000" w:rsidRPr="00000000">
        <w:rPr>
          <w:sz w:val="21"/>
          <w:szCs w:val="21"/>
          <w:rtl w:val="0"/>
        </w:rPr>
        <w:t xml:space="preserve"> </w:t>
        <w:tab/>
        <w:t xml:space="preserve">Обґрунтованість</w:t>
      </w:r>
      <w:r w:rsidDel="00000000" w:rsidR="00000000" w:rsidRPr="00000000">
        <w:rPr>
          <w:sz w:val="14"/>
          <w:szCs w:val="14"/>
          <w:rtl w:val="0"/>
        </w:rPr>
        <w:t xml:space="preserve"> </w:t>
      </w:r>
      <w:r w:rsidDel="00000000" w:rsidR="00000000" w:rsidRPr="00000000">
        <w:rPr>
          <w:sz w:val="21"/>
          <w:szCs w:val="21"/>
          <w:rtl w:val="0"/>
        </w:rPr>
        <w:t xml:space="preserve">з</w:t>
      </w:r>
      <w:r w:rsidDel="00000000" w:rsidR="00000000" w:rsidRPr="00000000">
        <w:rPr>
          <w:sz w:val="21"/>
          <w:szCs w:val="21"/>
          <w:rtl w:val="0"/>
        </w:rPr>
        <w:t xml:space="preserve">апропонованих строків виконання основних етапів робіт.</w:t>
      </w:r>
    </w:p>
    <w:p w:rsidR="00000000" w:rsidDel="00000000" w:rsidP="00000000" w:rsidRDefault="00000000" w:rsidRPr="00000000" w14:paraId="0000007E">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Кваліфікація та релевантний досвід адвоката/команди, , що буде залучено до </w:t>
      </w:r>
      <w:r w:rsidDel="00000000" w:rsidR="00000000" w:rsidRPr="00000000">
        <w:rPr>
          <w:sz w:val="21"/>
          <w:szCs w:val="21"/>
          <w:rtl w:val="0"/>
        </w:rPr>
        <w:t xml:space="preserve">супроводу справи. </w:t>
      </w:r>
      <w:r w:rsidDel="00000000" w:rsidR="00000000" w:rsidRPr="00000000">
        <w:rPr>
          <w:sz w:val="21"/>
          <w:szCs w:val="21"/>
          <w:rtl w:val="0"/>
        </w:rPr>
        <w:t xml:space="preserve">.</w:t>
      </w:r>
    </w:p>
    <w:p w:rsidR="00000000" w:rsidDel="00000000" w:rsidP="00000000" w:rsidRDefault="00000000" w:rsidRPr="00000000" w14:paraId="0000007F">
      <w:pPr>
        <w:numPr>
          <w:ilvl w:val="0"/>
          <w:numId w:val="3"/>
        </w:numPr>
        <w:spacing w:after="100" w:line="276" w:lineRule="auto"/>
        <w:ind w:left="720" w:hanging="360"/>
        <w:jc w:val="both"/>
        <w:rPr>
          <w:u w:val="none"/>
        </w:rPr>
      </w:pPr>
      <w:r w:rsidDel="00000000" w:rsidR="00000000" w:rsidRPr="00000000">
        <w:rPr>
          <w:sz w:val="21"/>
          <w:szCs w:val="21"/>
          <w:rtl w:val="0"/>
        </w:rPr>
        <w:t xml:space="preserve">Доступність, оперативність та спроможність ефективно працювати одночасно з двома Організаціями.</w:t>
      </w:r>
      <w:r w:rsidDel="00000000" w:rsidR="00000000" w:rsidRPr="00000000">
        <w:rPr>
          <w:rtl w:val="0"/>
        </w:rPr>
      </w:r>
    </w:p>
    <w:p w:rsidR="00000000" w:rsidDel="00000000" w:rsidP="00000000" w:rsidRDefault="00000000" w:rsidRPr="00000000" w14:paraId="00000080">
      <w:pPr>
        <w:pStyle w:val="Heading1"/>
        <w:keepNext w:val="0"/>
        <w:keepLines w:val="0"/>
        <w:spacing w:after="140" w:before="260" w:line="276" w:lineRule="auto"/>
        <w:jc w:val="both"/>
        <w:rPr>
          <w:b w:val="1"/>
          <w:bCs w:val="1"/>
          <w:sz w:val="24"/>
          <w:szCs w:val="24"/>
        </w:rPr>
      </w:pPr>
      <w:bookmarkStart w:colFirst="0" w:colLast="0" w:name="_46keaj329t4x" w:id="1"/>
      <w:bookmarkEnd w:id="1"/>
      <w:r w:rsidDel="00000000" w:rsidR="00000000" w:rsidRPr="00000000">
        <w:rPr>
          <w:b w:val="1"/>
          <w:bCs w:val="1"/>
          <w:sz w:val="22"/>
          <w:szCs w:val="22"/>
          <w:rtl w:val="0"/>
        </w:rPr>
        <w:t xml:space="preserve">8. Склад конкурсних пропозицій</w:t>
      </w:r>
      <w:r w:rsidDel="00000000" w:rsidR="00000000" w:rsidRPr="00000000">
        <w:rPr>
          <w:rtl w:val="0"/>
        </w:rPr>
      </w:r>
    </w:p>
    <w:p w:rsidR="00000000" w:rsidDel="00000000" w:rsidP="00000000" w:rsidRDefault="00000000" w:rsidRPr="00000000" w14:paraId="00000081">
      <w:pPr>
        <w:spacing w:after="140" w:line="276" w:lineRule="auto"/>
        <w:jc w:val="both"/>
        <w:rPr>
          <w:sz w:val="21"/>
          <w:szCs w:val="21"/>
        </w:rPr>
      </w:pPr>
      <w:r w:rsidDel="00000000" w:rsidR="00000000" w:rsidRPr="00000000">
        <w:rPr>
          <w:sz w:val="21"/>
          <w:szCs w:val="21"/>
          <w:rtl w:val="0"/>
        </w:rPr>
        <w:t xml:space="preserve">Для участі мають бути подані наступні документи та інформацію:</w:t>
      </w:r>
    </w:p>
    <w:p w:rsidR="00000000" w:rsidDel="00000000" w:rsidP="00000000" w:rsidRDefault="00000000" w:rsidRPr="00000000" w14:paraId="00000082">
      <w:pPr>
        <w:spacing w:after="140" w:line="276" w:lineRule="auto"/>
        <w:jc w:val="both"/>
        <w:rPr>
          <w:sz w:val="21"/>
          <w:szCs w:val="21"/>
        </w:rPr>
      </w:pPr>
      <w:r w:rsidDel="00000000" w:rsidR="00000000" w:rsidRPr="00000000">
        <w:rPr>
          <w:sz w:val="21"/>
          <w:szCs w:val="21"/>
          <w:rtl w:val="0"/>
        </w:rPr>
        <w:t xml:space="preserve">1. Реєстраційні та податкові документи</w:t>
      </w:r>
    </w:p>
    <w:p w:rsidR="00000000" w:rsidDel="00000000" w:rsidP="00000000" w:rsidRDefault="00000000" w:rsidRPr="00000000" w14:paraId="00000083">
      <w:pPr>
        <w:spacing w:after="140" w:line="276" w:lineRule="auto"/>
        <w:jc w:val="both"/>
        <w:rPr>
          <w:b w:val="1"/>
          <w:bCs w:val="1"/>
          <w:sz w:val="21"/>
          <w:szCs w:val="21"/>
        </w:rPr>
      </w:pPr>
      <w:r w:rsidDel="00000000" w:rsidR="00000000" w:rsidRPr="00000000">
        <w:rPr>
          <w:b w:val="1"/>
          <w:bCs w:val="1"/>
          <w:sz w:val="21"/>
          <w:szCs w:val="21"/>
          <w:rtl w:val="0"/>
        </w:rPr>
        <w:t xml:space="preserve">ДЛЯ ЮРИДИЧНИХ ОСІБ</w:t>
      </w:r>
    </w:p>
    <w:p w:rsidR="00000000" w:rsidDel="00000000" w:rsidP="00000000" w:rsidRDefault="00000000" w:rsidRPr="00000000" w14:paraId="00000084">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Копія Свідоцтва про державну реєстрацію юридичної особи або Виписки з Єдиного державного реєстру юридичних осіб,  фізичних осіб-підприємців та громадських формувань;</w:t>
      </w:r>
    </w:p>
    <w:p w:rsidR="00000000" w:rsidDel="00000000" w:rsidP="00000000" w:rsidRDefault="00000000" w:rsidRPr="00000000" w14:paraId="00000085">
      <w:pPr>
        <w:spacing w:after="100" w:line="276" w:lineRule="auto"/>
        <w:ind w:left="680" w:hanging="260"/>
        <w:jc w:val="both"/>
        <w:rPr>
          <w:sz w:val="21"/>
          <w:szCs w:val="21"/>
        </w:rPr>
      </w:pPr>
      <w:r w:rsidDel="00000000" w:rsidR="00000000" w:rsidRPr="00000000">
        <w:rPr>
          <w:sz w:val="21"/>
          <w:szCs w:val="21"/>
          <w:rtl w:val="0"/>
        </w:rPr>
        <w:t xml:space="preserve">•  </w:t>
        <w:tab/>
        <w:t xml:space="preserve">документ, що підтверджує податковий статус учасника, зокрема</w:t>
      </w:r>
      <w:r w:rsidDel="00000000" w:rsidR="00000000" w:rsidRPr="00000000">
        <w:rPr>
          <w:sz w:val="14"/>
          <w:szCs w:val="14"/>
          <w:rtl w:val="0"/>
        </w:rPr>
        <w:t xml:space="preserve"> </w:t>
      </w:r>
      <w:r w:rsidDel="00000000" w:rsidR="00000000" w:rsidRPr="00000000">
        <w:rPr>
          <w:sz w:val="21"/>
          <w:szCs w:val="21"/>
          <w:rtl w:val="0"/>
        </w:rPr>
        <w:t xml:space="preserve">к</w:t>
      </w:r>
      <w:r w:rsidDel="00000000" w:rsidR="00000000" w:rsidRPr="00000000">
        <w:rPr>
          <w:sz w:val="21"/>
          <w:szCs w:val="21"/>
          <w:rtl w:val="0"/>
        </w:rPr>
        <w:t xml:space="preserve">опія Свідоцтва платника ПДВ / витяг з реєстру платників ПДВ (за умови реєстрації платником ПДВ) або Свідоцтва про сплату єдиного податку, або витяги з реєстрів платників ПДВ та платників єдиного податку.</w:t>
      </w:r>
    </w:p>
    <w:p w:rsidR="00000000" w:rsidDel="00000000" w:rsidP="00000000" w:rsidRDefault="00000000" w:rsidRPr="00000000" w14:paraId="00000086">
      <w:pPr>
        <w:spacing w:after="80" w:line="276" w:lineRule="auto"/>
        <w:jc w:val="both"/>
        <w:rPr>
          <w:sz w:val="21"/>
          <w:szCs w:val="21"/>
        </w:rPr>
      </w:pPr>
      <w:r w:rsidDel="00000000" w:rsidR="00000000" w:rsidRPr="00000000">
        <w:rPr>
          <w:rtl w:val="0"/>
        </w:rPr>
      </w:r>
    </w:p>
    <w:p w:rsidR="00000000" w:rsidDel="00000000" w:rsidP="00000000" w:rsidRDefault="00000000" w:rsidRPr="00000000" w14:paraId="00000087">
      <w:pPr>
        <w:spacing w:after="80" w:line="276" w:lineRule="auto"/>
        <w:jc w:val="both"/>
        <w:rPr>
          <w:b w:val="1"/>
          <w:bCs w:val="1"/>
          <w:sz w:val="21"/>
          <w:szCs w:val="21"/>
        </w:rPr>
      </w:pPr>
      <w:r w:rsidDel="00000000" w:rsidR="00000000" w:rsidRPr="00000000">
        <w:rPr>
          <w:b w:val="1"/>
          <w:bCs w:val="1"/>
          <w:sz w:val="21"/>
          <w:szCs w:val="21"/>
          <w:rtl w:val="0"/>
        </w:rPr>
        <w:t xml:space="preserve">Для кожного адвоката, запропонованого для процесуального представництва: </w:t>
      </w:r>
    </w:p>
    <w:p w:rsidR="00000000" w:rsidDel="00000000" w:rsidP="00000000" w:rsidRDefault="00000000" w:rsidRPr="00000000" w14:paraId="00000088">
      <w:pPr>
        <w:numPr>
          <w:ilvl w:val="0"/>
          <w:numId w:val="7"/>
        </w:numPr>
        <w:spacing w:after="0" w:afterAutospacing="0" w:line="276" w:lineRule="auto"/>
        <w:ind w:left="720" w:hanging="360"/>
        <w:jc w:val="both"/>
        <w:rPr>
          <w:sz w:val="21"/>
          <w:szCs w:val="21"/>
          <w:u w:val="none"/>
        </w:rPr>
      </w:pPr>
      <w:r w:rsidDel="00000000" w:rsidR="00000000" w:rsidRPr="00000000">
        <w:rPr>
          <w:sz w:val="21"/>
          <w:szCs w:val="21"/>
          <w:rtl w:val="0"/>
        </w:rPr>
        <w:t xml:space="preserve">Копія свідоцтва про право на зайняття адвокатською діяльністю</w:t>
      </w:r>
    </w:p>
    <w:p w:rsidR="00000000" w:rsidDel="00000000" w:rsidP="00000000" w:rsidRDefault="00000000" w:rsidRPr="00000000" w14:paraId="00000089">
      <w:pPr>
        <w:numPr>
          <w:ilvl w:val="0"/>
          <w:numId w:val="7"/>
        </w:numPr>
        <w:spacing w:after="0" w:afterAutospacing="0" w:line="276" w:lineRule="auto"/>
        <w:ind w:left="720" w:hanging="360"/>
        <w:jc w:val="both"/>
        <w:rPr>
          <w:sz w:val="21"/>
          <w:szCs w:val="21"/>
          <w:u w:val="none"/>
        </w:rPr>
      </w:pPr>
      <w:r w:rsidDel="00000000" w:rsidR="00000000" w:rsidRPr="00000000">
        <w:rPr>
          <w:sz w:val="21"/>
          <w:szCs w:val="21"/>
          <w:rtl w:val="0"/>
        </w:rPr>
        <w:t xml:space="preserve">Актуальній Витяг із Єдиного реєстру адвокатів України (ЄРАУ), отриманий на дату подання конкурсної пропозиції</w:t>
      </w:r>
    </w:p>
    <w:p w:rsidR="00000000" w:rsidDel="00000000" w:rsidP="00000000" w:rsidRDefault="00000000" w:rsidRPr="00000000" w14:paraId="0000008A">
      <w:pPr>
        <w:numPr>
          <w:ilvl w:val="0"/>
          <w:numId w:val="7"/>
        </w:numPr>
        <w:spacing w:after="0" w:afterAutospacing="0" w:line="276" w:lineRule="auto"/>
        <w:ind w:left="720" w:hanging="360"/>
        <w:jc w:val="both"/>
        <w:rPr>
          <w:sz w:val="21"/>
          <w:szCs w:val="21"/>
          <w:u w:val="none"/>
        </w:rPr>
      </w:pPr>
      <w:r w:rsidDel="00000000" w:rsidR="00000000" w:rsidRPr="00000000">
        <w:rPr>
          <w:sz w:val="21"/>
          <w:szCs w:val="21"/>
          <w:rtl w:val="0"/>
        </w:rPr>
        <w:t xml:space="preserve">Копія посвідчення адвоката</w:t>
      </w:r>
    </w:p>
    <w:p w:rsidR="00000000" w:rsidDel="00000000" w:rsidP="00000000" w:rsidRDefault="00000000" w:rsidRPr="00000000" w14:paraId="0000008B">
      <w:pPr>
        <w:numPr>
          <w:ilvl w:val="0"/>
          <w:numId w:val="7"/>
        </w:numPr>
        <w:spacing w:after="80" w:line="276" w:lineRule="auto"/>
        <w:ind w:left="720" w:hanging="360"/>
        <w:jc w:val="both"/>
        <w:rPr>
          <w:sz w:val="21"/>
          <w:szCs w:val="21"/>
          <w:u w:val="none"/>
        </w:rPr>
      </w:pPr>
      <w:r w:rsidDel="00000000" w:rsidR="00000000" w:rsidRPr="00000000">
        <w:rPr>
          <w:sz w:val="21"/>
          <w:szCs w:val="21"/>
          <w:rtl w:val="0"/>
        </w:rPr>
        <w:t xml:space="preserve">Резюме адвоката із зазначенням релевантного професійного досвіду</w:t>
      </w:r>
    </w:p>
    <w:p w:rsidR="00000000" w:rsidDel="00000000" w:rsidP="00000000" w:rsidRDefault="00000000" w:rsidRPr="00000000" w14:paraId="0000008C">
      <w:pPr>
        <w:spacing w:after="100" w:line="276" w:lineRule="auto"/>
        <w:ind w:left="680" w:hanging="260"/>
        <w:jc w:val="both"/>
        <w:rPr>
          <w:sz w:val="21"/>
          <w:szCs w:val="21"/>
        </w:rPr>
      </w:pPr>
      <w:r w:rsidDel="00000000" w:rsidR="00000000" w:rsidRPr="00000000">
        <w:rPr>
          <w:rtl w:val="0"/>
        </w:rPr>
      </w:r>
    </w:p>
    <w:p w:rsidR="00000000" w:rsidDel="00000000" w:rsidP="00000000" w:rsidRDefault="00000000" w:rsidRPr="00000000" w14:paraId="0000008D">
      <w:pPr>
        <w:spacing w:after="140" w:line="276" w:lineRule="auto"/>
        <w:jc w:val="both"/>
        <w:rPr>
          <w:b w:val="1"/>
          <w:bCs w:val="1"/>
          <w:sz w:val="21"/>
          <w:szCs w:val="21"/>
        </w:rPr>
      </w:pPr>
      <w:r w:rsidDel="00000000" w:rsidR="00000000" w:rsidRPr="00000000">
        <w:rPr>
          <w:b w:val="1"/>
          <w:bCs w:val="1"/>
          <w:sz w:val="21"/>
          <w:szCs w:val="21"/>
          <w:rtl w:val="0"/>
        </w:rPr>
        <w:t xml:space="preserve">ДЛЯ ФОП</w:t>
      </w:r>
    </w:p>
    <w:p w:rsidR="00000000" w:rsidDel="00000000" w:rsidP="00000000" w:rsidRDefault="00000000" w:rsidRPr="00000000" w14:paraId="0000008E">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Копія Свідоцтва про державну реєстрацію ФОП або Виписки з Єдиного державного реєстру юридичних осіб, фізичних осіб-підприємців та громадських формувань;</w:t>
      </w:r>
    </w:p>
    <w:p w:rsidR="00000000" w:rsidDel="00000000" w:rsidP="00000000" w:rsidRDefault="00000000" w:rsidRPr="00000000" w14:paraId="0000008F">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ab/>
        <w:t xml:space="preserve">документ, що підтверджує податковий статус учасника, у тому числі перебування на відповідній групі єдиного податку, якщо це передбачено умовами закупівлі, зокрема</w:t>
      </w:r>
      <w:r w:rsidDel="00000000" w:rsidR="00000000" w:rsidRPr="00000000">
        <w:rPr>
          <w:sz w:val="14"/>
          <w:szCs w:val="14"/>
          <w:rtl w:val="0"/>
        </w:rPr>
        <w:t xml:space="preserve"> </w:t>
      </w:r>
      <w:r w:rsidDel="00000000" w:rsidR="00000000" w:rsidRPr="00000000">
        <w:rPr>
          <w:sz w:val="21"/>
          <w:szCs w:val="21"/>
          <w:rtl w:val="0"/>
        </w:rPr>
        <w:t xml:space="preserve">к</w:t>
      </w:r>
      <w:r w:rsidDel="00000000" w:rsidR="00000000" w:rsidRPr="00000000">
        <w:rPr>
          <w:sz w:val="21"/>
          <w:szCs w:val="21"/>
          <w:rtl w:val="0"/>
        </w:rPr>
        <w:t xml:space="preserve">опія Свідоцтва платника ПДВ (за умови реєстрації платником ПДВ) або Свідоцтва про сплату єдиного податку (тільки 3-тя група), або витяги з реєстрів платників ПДВ та платників єдиного податку (тільки 3-тя група).</w:t>
      </w:r>
    </w:p>
    <w:p w:rsidR="00000000" w:rsidDel="00000000" w:rsidP="00000000" w:rsidRDefault="00000000" w:rsidRPr="00000000" w14:paraId="00000090">
      <w:pPr>
        <w:spacing w:after="100" w:line="276" w:lineRule="auto"/>
        <w:ind w:left="680" w:hanging="260"/>
        <w:jc w:val="both"/>
        <w:rPr>
          <w:sz w:val="21"/>
          <w:szCs w:val="21"/>
        </w:rPr>
      </w:pPr>
      <w:r w:rsidDel="00000000" w:rsidR="00000000" w:rsidRPr="00000000">
        <w:rPr>
          <w:rtl w:val="0"/>
        </w:rPr>
      </w:r>
    </w:p>
    <w:p w:rsidR="00000000" w:rsidDel="00000000" w:rsidP="00000000" w:rsidRDefault="00000000" w:rsidRPr="00000000" w14:paraId="00000091">
      <w:pPr>
        <w:spacing w:after="100" w:line="276" w:lineRule="auto"/>
        <w:ind w:left="0" w:firstLine="0"/>
        <w:jc w:val="both"/>
        <w:rPr>
          <w:sz w:val="21"/>
          <w:szCs w:val="21"/>
        </w:rPr>
      </w:pPr>
      <w:r w:rsidDel="00000000" w:rsidR="00000000" w:rsidRPr="00000000">
        <w:rPr>
          <w:sz w:val="21"/>
          <w:szCs w:val="21"/>
          <w:rtl w:val="0"/>
        </w:rPr>
        <w:t xml:space="preserve">2. Наявність у учасника зареєстрованого КВЕД 69.10 “Діяльність у сфері права”</w:t>
      </w:r>
    </w:p>
    <w:p w:rsidR="00000000" w:rsidDel="00000000" w:rsidP="00000000" w:rsidRDefault="00000000" w:rsidRPr="00000000" w14:paraId="00000092">
      <w:pPr>
        <w:spacing w:after="100" w:line="276" w:lineRule="auto"/>
        <w:ind w:left="680" w:hanging="260"/>
        <w:jc w:val="both"/>
        <w:rPr>
          <w:sz w:val="21"/>
          <w:szCs w:val="21"/>
        </w:rPr>
      </w:pPr>
      <w:r w:rsidDel="00000000" w:rsidR="00000000" w:rsidRPr="00000000">
        <w:rPr>
          <w:rtl w:val="0"/>
        </w:rPr>
      </w:r>
    </w:p>
    <w:p w:rsidR="00000000" w:rsidDel="00000000" w:rsidP="00000000" w:rsidRDefault="00000000" w:rsidRPr="00000000" w14:paraId="00000093">
      <w:pPr>
        <w:spacing w:after="140" w:line="276" w:lineRule="auto"/>
        <w:jc w:val="both"/>
        <w:rPr>
          <w:sz w:val="21"/>
          <w:szCs w:val="21"/>
        </w:rPr>
      </w:pPr>
      <w:r w:rsidDel="00000000" w:rsidR="00000000" w:rsidRPr="00000000">
        <w:rPr>
          <w:sz w:val="21"/>
          <w:szCs w:val="21"/>
          <w:rtl w:val="0"/>
        </w:rPr>
        <w:t xml:space="preserve">3. Опис запропонованого плану проведення робіт і правової стратегії супроводу справи, </w:t>
      </w:r>
      <w:r w:rsidDel="00000000" w:rsidR="00000000" w:rsidRPr="00000000">
        <w:rPr>
          <w:sz w:val="21"/>
          <w:szCs w:val="21"/>
          <w:rtl w:val="0"/>
        </w:rPr>
        <w:t xml:space="preserve">із зазначенням основних етапів, пріоритетів, послідовності дій та очікуваних результатів, зокрема щодо: кримінального провадження та взаємодії зі СБУ, Національною поліцією, органами прокуратури, військовими адміністраціями; формування доказової бази; взаємодії зі зберігачем; страхового врегулювання; взаємодії з ТПП з питань засвідчення форс-мажорних обставин; претензійної і судової роботи; використання національних і міжнародних  механізмів компенсації збитків, тощо</w:t>
      </w:r>
      <w:r w:rsidDel="00000000" w:rsidR="00000000" w:rsidRPr="00000000">
        <w:rPr>
          <w:sz w:val="21"/>
          <w:szCs w:val="21"/>
          <w:rtl w:val="0"/>
        </w:rPr>
        <w:t xml:space="preserve">. </w:t>
      </w:r>
    </w:p>
    <w:p w:rsidR="00000000" w:rsidDel="00000000" w:rsidP="00000000" w:rsidRDefault="00000000" w:rsidRPr="00000000" w14:paraId="00000094">
      <w:pPr>
        <w:spacing w:after="140" w:line="276" w:lineRule="auto"/>
        <w:jc w:val="both"/>
        <w:rPr>
          <w:sz w:val="21"/>
          <w:szCs w:val="21"/>
        </w:rPr>
      </w:pPr>
      <w:r w:rsidDel="00000000" w:rsidR="00000000" w:rsidRPr="00000000">
        <w:rPr>
          <w:sz w:val="21"/>
          <w:szCs w:val="21"/>
          <w:rtl w:val="0"/>
        </w:rPr>
        <w:t xml:space="preserve">4. Графік організації та проведення робіт/послуг (з урахуванням кількості необхідних годин).</w:t>
      </w:r>
    </w:p>
    <w:p w:rsidR="00000000" w:rsidDel="00000000" w:rsidP="00000000" w:rsidRDefault="00000000" w:rsidRPr="00000000" w14:paraId="00000095">
      <w:pPr>
        <w:spacing w:after="140" w:line="276" w:lineRule="auto"/>
        <w:jc w:val="both"/>
        <w:rPr>
          <w:sz w:val="21"/>
          <w:szCs w:val="21"/>
        </w:rPr>
      </w:pPr>
      <w:r w:rsidDel="00000000" w:rsidR="00000000" w:rsidRPr="00000000">
        <w:rPr>
          <w:sz w:val="21"/>
          <w:szCs w:val="21"/>
          <w:rtl w:val="0"/>
        </w:rPr>
        <w:t xml:space="preserve">5. Офіційний лист із переліком аналогічних робіт/послуг, виконаних учасником у 2022–2026 роках, із зазначенням, зокрема: замовника (за можливості без порушення конфіденційності),</w:t>
      </w:r>
      <w:r w:rsidDel="00000000" w:rsidR="00000000" w:rsidRPr="00000000">
        <w:rPr>
          <w:sz w:val="21"/>
          <w:szCs w:val="21"/>
          <w:rtl w:val="0"/>
        </w:rPr>
        <w:t xml:space="preserve"> ролі учасника, короткого опису наданих послуг/виконаних робіт, предмета спору/провадження та досягнутого результату. Бажано окремо відобразити досвід взаємодії зі СБУ, Національною поліцією, органами прокуратури, військовими адміністраціями та представництва інтересів потерпілих юридичних осіб у відповідних кримінальних провадженнях.</w:t>
      </w:r>
    </w:p>
    <w:p w:rsidR="00000000" w:rsidDel="00000000" w:rsidP="00000000" w:rsidRDefault="00000000" w:rsidRPr="00000000" w14:paraId="00000096">
      <w:pPr>
        <w:spacing w:after="140" w:line="276" w:lineRule="auto"/>
        <w:jc w:val="both"/>
        <w:rPr>
          <w:sz w:val="21"/>
          <w:szCs w:val="21"/>
        </w:rPr>
      </w:pPr>
      <w:r w:rsidDel="00000000" w:rsidR="00000000" w:rsidRPr="00000000">
        <w:rPr>
          <w:sz w:val="21"/>
          <w:szCs w:val="21"/>
          <w:rtl w:val="0"/>
        </w:rPr>
        <w:t xml:space="preserve">6. Копії документів, які підтверджують досвід виконання аналогічних робіт та послуг відповідно до розділу 6 специфікації — аналогічні договори, рекомендаційні листи, приклади юридичних висновків, заяв, претензій тощо.</w:t>
      </w:r>
    </w:p>
    <w:p w:rsidR="00000000" w:rsidDel="00000000" w:rsidP="00000000" w:rsidRDefault="00000000" w:rsidRPr="00000000" w14:paraId="00000097">
      <w:pPr>
        <w:spacing w:after="140" w:line="276" w:lineRule="auto"/>
        <w:jc w:val="both"/>
        <w:rPr>
          <w:sz w:val="21"/>
          <w:szCs w:val="21"/>
        </w:rPr>
      </w:pPr>
      <w:r w:rsidDel="00000000" w:rsidR="00000000" w:rsidRPr="00000000">
        <w:rPr>
          <w:sz w:val="21"/>
          <w:szCs w:val="21"/>
          <w:rtl w:val="0"/>
        </w:rPr>
        <w:t xml:space="preserve">7. Презентація/портфоліо учасника (опис </w:t>
      </w:r>
      <w:r w:rsidDel="00000000" w:rsidR="00000000" w:rsidRPr="00000000">
        <w:rPr>
          <w:sz w:val="21"/>
          <w:szCs w:val="21"/>
          <w:rtl w:val="0"/>
        </w:rPr>
        <w:t xml:space="preserve">досвіду супроводу релевантних судових справ, зокрема у справах щодо відшкодування збитків, відповідальності зберігача, логістики, страхування та воєнних ризиків)</w:t>
      </w:r>
      <w:r w:rsidDel="00000000" w:rsidR="00000000" w:rsidRPr="00000000">
        <w:rPr>
          <w:sz w:val="21"/>
          <w:szCs w:val="21"/>
          <w:rtl w:val="0"/>
        </w:rPr>
        <w:t xml:space="preserve">.</w:t>
      </w:r>
    </w:p>
    <w:p w:rsidR="00000000" w:rsidDel="00000000" w:rsidP="00000000" w:rsidRDefault="00000000" w:rsidRPr="00000000" w14:paraId="00000098">
      <w:pPr>
        <w:spacing w:after="140" w:line="276" w:lineRule="auto"/>
        <w:jc w:val="both"/>
        <w:rPr>
          <w:sz w:val="21"/>
          <w:szCs w:val="21"/>
        </w:rPr>
      </w:pPr>
      <w:r w:rsidDel="00000000" w:rsidR="00000000" w:rsidRPr="00000000">
        <w:rPr>
          <w:sz w:val="21"/>
          <w:szCs w:val="21"/>
          <w:rtl w:val="0"/>
        </w:rPr>
        <w:t xml:space="preserve">8. Склад команди, що буде залучена до супроводу справи.. Резюме кожного члена команди та  зазначенням їх функцій і ролей у супроводі справи. </w:t>
      </w:r>
    </w:p>
    <w:p w:rsidR="00000000" w:rsidDel="00000000" w:rsidP="00000000" w:rsidRDefault="00000000" w:rsidRPr="00000000" w14:paraId="00000099">
      <w:pPr>
        <w:spacing w:after="140" w:line="276" w:lineRule="auto"/>
        <w:jc w:val="both"/>
        <w:rPr>
          <w:sz w:val="21"/>
          <w:szCs w:val="21"/>
        </w:rPr>
      </w:pPr>
      <w:r w:rsidDel="00000000" w:rsidR="00000000" w:rsidRPr="00000000">
        <w:rPr>
          <w:sz w:val="21"/>
          <w:szCs w:val="21"/>
          <w:rtl w:val="0"/>
        </w:rPr>
        <w:t xml:space="preserve">9. Проект/шаблон договору про надання юридичних послуг, що пропонує Виконавець.</w:t>
      </w:r>
    </w:p>
    <w:p w:rsidR="00000000" w:rsidDel="00000000" w:rsidP="00000000" w:rsidRDefault="00000000" w:rsidRPr="00000000" w14:paraId="0000009A">
      <w:pPr>
        <w:spacing w:after="140" w:line="276" w:lineRule="auto"/>
        <w:jc w:val="both"/>
        <w:rPr>
          <w:sz w:val="21"/>
          <w:szCs w:val="21"/>
        </w:rPr>
      </w:pPr>
      <w:r w:rsidDel="00000000" w:rsidR="00000000" w:rsidRPr="00000000">
        <w:rPr>
          <w:sz w:val="21"/>
          <w:szCs w:val="21"/>
          <w:rtl w:val="0"/>
        </w:rPr>
        <w:t xml:space="preserve">10. Заповнені та підписані </w:t>
      </w:r>
      <w:r w:rsidDel="00000000" w:rsidR="00000000" w:rsidRPr="00000000">
        <w:rPr>
          <w:sz w:val="21"/>
          <w:szCs w:val="21"/>
          <w:rtl w:val="0"/>
        </w:rPr>
        <w:t xml:space="preserve">Додатки №1–4 д</w:t>
      </w:r>
      <w:r w:rsidDel="00000000" w:rsidR="00000000" w:rsidRPr="00000000">
        <w:rPr>
          <w:sz w:val="21"/>
          <w:szCs w:val="21"/>
          <w:rtl w:val="0"/>
        </w:rPr>
        <w:t xml:space="preserve">о Специфікації, додатково Додаток №2 у форматі Excel або Word.</w:t>
      </w:r>
    </w:p>
    <w:p w:rsidR="00000000" w:rsidDel="00000000" w:rsidP="00000000" w:rsidRDefault="00000000" w:rsidRPr="00000000" w14:paraId="0000009B">
      <w:pPr>
        <w:spacing w:after="140" w:line="276" w:lineRule="auto"/>
        <w:jc w:val="both"/>
        <w:rPr>
          <w:sz w:val="21"/>
          <w:szCs w:val="21"/>
        </w:rPr>
      </w:pPr>
      <w:r w:rsidDel="00000000" w:rsidR="00000000" w:rsidRPr="00000000">
        <w:rPr>
          <w:sz w:val="21"/>
          <w:szCs w:val="21"/>
          <w:rtl w:val="0"/>
        </w:rPr>
        <w:t xml:space="preserve">11. Письмове підтвердження щодо відсутності відомого конфлікту інтересів щодо Організацій.</w:t>
      </w:r>
    </w:p>
    <w:p w:rsidR="00000000" w:rsidDel="00000000" w:rsidP="00000000" w:rsidRDefault="00000000" w:rsidRPr="00000000" w14:paraId="0000009C">
      <w:pPr>
        <w:spacing w:after="140" w:line="276" w:lineRule="auto"/>
        <w:jc w:val="both"/>
        <w:rPr>
          <w:sz w:val="21"/>
          <w:szCs w:val="21"/>
        </w:rPr>
      </w:pPr>
      <w:r w:rsidDel="00000000" w:rsidR="00000000" w:rsidRPr="00000000">
        <w:rPr>
          <w:i w:val="1"/>
          <w:iCs w:val="1"/>
          <w:color w:val="595959"/>
          <w:sz w:val="18"/>
          <w:szCs w:val="18"/>
          <w:rtl w:val="0"/>
        </w:rPr>
        <w:t xml:space="preserve">*Надані учасником документи не повинні містити інформацію, розкриття якої порушує адвокатську таємницю, конфіденційність або права третіх осіб</w:t>
      </w:r>
      <w:r w:rsidDel="00000000" w:rsidR="00000000" w:rsidRPr="00000000">
        <w:rPr>
          <w:sz w:val="21"/>
          <w:szCs w:val="21"/>
          <w:rtl w:val="0"/>
        </w:rPr>
        <w:t xml:space="preserve">. </w:t>
      </w:r>
    </w:p>
    <w:p w:rsidR="00000000" w:rsidDel="00000000" w:rsidP="00000000" w:rsidRDefault="00000000" w:rsidRPr="00000000" w14:paraId="0000009D">
      <w:pPr>
        <w:spacing w:after="140" w:line="276" w:lineRule="auto"/>
        <w:jc w:val="both"/>
        <w:rPr>
          <w:b w:val="1"/>
          <w:bCs w:val="1"/>
          <w:sz w:val="21"/>
          <w:szCs w:val="21"/>
        </w:rPr>
      </w:pPr>
      <w:r w:rsidDel="00000000" w:rsidR="00000000" w:rsidRPr="00000000">
        <w:rPr>
          <w:b w:val="1"/>
          <w:bCs w:val="1"/>
          <w:sz w:val="21"/>
          <w:szCs w:val="21"/>
          <w:rtl w:val="0"/>
        </w:rPr>
        <w:t xml:space="preserve">Організації залишають за собою право, за необхідності, запитувати в учасника або переможця конкурсу додаткові документи та інформацію, необхідні для підтвердження відповідності вимогам Специфікації, кваліфікації, повноважень, досвіду тощо,  необхідних для належного укладення та виконання договору.</w:t>
      </w:r>
    </w:p>
    <w:p w:rsidR="00000000" w:rsidDel="00000000" w:rsidP="00000000" w:rsidRDefault="00000000" w:rsidRPr="00000000" w14:paraId="0000009E">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both"/>
        <w:rPr>
          <w:b w:val="1"/>
          <w:bCs w:val="1"/>
          <w:sz w:val="21"/>
          <w:szCs w:val="21"/>
        </w:rPr>
      </w:pPr>
      <w:r w:rsidDel="00000000" w:rsidR="00000000" w:rsidRPr="00000000">
        <w:rPr>
          <w:b w:val="1"/>
          <w:bCs w:val="1"/>
          <w:sz w:val="21"/>
          <w:szCs w:val="21"/>
          <w:rtl w:val="0"/>
        </w:rPr>
        <w:t xml:space="preserve">9. Конфлікт інтересів при одночасному представництві двох Організацій</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276" w:lineRule="auto"/>
        <w:ind w:left="0" w:right="0" w:firstLine="0"/>
        <w:jc w:val="both"/>
        <w:rPr>
          <w:sz w:val="21"/>
          <w:szCs w:val="21"/>
        </w:rPr>
      </w:pPr>
      <w:r w:rsidDel="00000000" w:rsidR="00000000" w:rsidRPr="00000000">
        <w:rPr>
          <w:sz w:val="21"/>
          <w:szCs w:val="21"/>
          <w:rtl w:val="0"/>
        </w:rPr>
        <w:t xml:space="preserve">Учасник повинен письмово підтвердити, що на момент подання пропозиції йому не відомі обставини, які створюють або можуть створювати конфлікт інтересів при одночасному наданні послуг Альянсу та БО «100 ВІДСОТКІВ ЖИТТЯ». У разі виникнення або виявлення потенційного чи реального конфлікту інтересів під час виконання договору Виконавець зобов’язаний негайно повідомити про це обидві Організації, не розкривати конфіденційну інформацію однієї іншій без належної правової підстави та діяти відповідно до законодавства і Правил адвокатської етики та умов договору. Організації залишають за собою право розділити спільне представництво.</w:t>
      </w:r>
    </w:p>
    <w:p w:rsidR="00000000" w:rsidDel="00000000" w:rsidP="00000000" w:rsidRDefault="00000000" w:rsidRPr="00000000" w14:paraId="000000A1">
      <w:pPr>
        <w:spacing w:after="140" w:line="276" w:lineRule="auto"/>
        <w:jc w:val="both"/>
        <w:rPr>
          <w:b w:val="1"/>
          <w:bCs w:val="1"/>
          <w:sz w:val="21"/>
          <w:szCs w:val="21"/>
        </w:rPr>
      </w:pPr>
      <w:r w:rsidDel="00000000" w:rsidR="00000000" w:rsidRPr="00000000">
        <w:rPr>
          <w:rtl w:val="0"/>
        </w:rPr>
      </w:r>
    </w:p>
    <w:p w:rsidR="00000000" w:rsidDel="00000000" w:rsidP="00000000" w:rsidRDefault="00000000" w:rsidRPr="00000000" w14:paraId="000000A2">
      <w:pPr>
        <w:spacing w:after="140" w:line="276" w:lineRule="auto"/>
        <w:jc w:val="both"/>
        <w:rPr>
          <w:b w:val="1"/>
          <w:bCs w:val="1"/>
          <w:sz w:val="21"/>
          <w:szCs w:val="21"/>
        </w:rPr>
      </w:pPr>
      <w:r w:rsidDel="00000000" w:rsidR="00000000" w:rsidRPr="00000000">
        <w:rPr>
          <w:b w:val="1"/>
          <w:bCs w:val="1"/>
          <w:sz w:val="21"/>
          <w:szCs w:val="21"/>
          <w:rtl w:val="0"/>
        </w:rPr>
        <w:t xml:space="preserve">10. Організація взаємодії та звітність</w:t>
      </w:r>
    </w:p>
    <w:p w:rsidR="00000000" w:rsidDel="00000000" w:rsidP="00000000" w:rsidRDefault="00000000" w:rsidRPr="00000000" w14:paraId="000000A3">
      <w:pPr>
        <w:spacing w:after="80" w:line="276" w:lineRule="auto"/>
        <w:ind w:left="500" w:hanging="140"/>
        <w:jc w:val="both"/>
        <w:rPr>
          <w:sz w:val="21"/>
          <w:szCs w:val="21"/>
        </w:rPr>
      </w:pPr>
      <w:r w:rsidDel="00000000" w:rsidR="00000000" w:rsidRPr="00000000">
        <w:rPr>
          <w:sz w:val="21"/>
          <w:szCs w:val="21"/>
          <w:rtl w:val="0"/>
        </w:rPr>
        <w:t xml:space="preserve">• Для кожної Організації визначається контактна особа; стратегічні та інші істотні рішення погоджуються з уповноваженими представниками відповідної Організації.</w:t>
      </w:r>
    </w:p>
    <w:p w:rsidR="00000000" w:rsidDel="00000000" w:rsidP="00000000" w:rsidRDefault="00000000" w:rsidRPr="00000000" w14:paraId="000000A4">
      <w:pPr>
        <w:spacing w:after="80" w:line="276" w:lineRule="auto"/>
        <w:ind w:left="500" w:hanging="140"/>
        <w:jc w:val="both"/>
        <w:rPr>
          <w:sz w:val="21"/>
          <w:szCs w:val="21"/>
        </w:rPr>
      </w:pPr>
      <w:r w:rsidDel="00000000" w:rsidR="00000000" w:rsidRPr="00000000">
        <w:rPr>
          <w:sz w:val="21"/>
          <w:szCs w:val="21"/>
          <w:rtl w:val="0"/>
        </w:rPr>
        <w:t xml:space="preserve">• Процесуальні документи та інші документи, які можуть мати істотні правові або фінансові наслідки для відповідної Організації, погоджуються з нею до їх подання або вчинення відповідної дії.</w:t>
      </w:r>
    </w:p>
    <w:p w:rsidR="00000000" w:rsidDel="00000000" w:rsidP="00000000" w:rsidRDefault="00000000" w:rsidRPr="00000000" w14:paraId="000000A5">
      <w:pPr>
        <w:spacing w:after="80" w:line="276" w:lineRule="auto"/>
        <w:ind w:left="500" w:hanging="140"/>
        <w:jc w:val="both"/>
        <w:rPr>
          <w:sz w:val="21"/>
          <w:szCs w:val="21"/>
        </w:rPr>
      </w:pPr>
      <w:r w:rsidDel="00000000" w:rsidR="00000000" w:rsidRPr="00000000">
        <w:rPr>
          <w:sz w:val="21"/>
          <w:szCs w:val="21"/>
          <w:rtl w:val="0"/>
        </w:rPr>
        <w:t xml:space="preserve">• Виконавець невідкладно повідомляє відповідну Організацію про процесуальні строки, судові засідання, слідчі та інші процесуальні дії, отримані рішення, запити державних органів та інші обставини, що потребують реагування.</w:t>
      </w:r>
    </w:p>
    <w:p w:rsidR="00000000" w:rsidDel="00000000" w:rsidP="00000000" w:rsidRDefault="00000000" w:rsidRPr="00000000" w14:paraId="000000A6">
      <w:pPr>
        <w:spacing w:after="80" w:line="276" w:lineRule="auto"/>
        <w:ind w:left="500" w:hanging="140"/>
        <w:jc w:val="both"/>
        <w:rPr>
          <w:sz w:val="21"/>
          <w:szCs w:val="21"/>
        </w:rPr>
      </w:pPr>
      <w:r w:rsidDel="00000000" w:rsidR="00000000" w:rsidRPr="00000000">
        <w:rPr>
          <w:sz w:val="21"/>
          <w:szCs w:val="21"/>
          <w:rtl w:val="0"/>
        </w:rPr>
        <w:t xml:space="preserve">• Усі оригінали та електронні копії документів, отримані або створені у зв’язку зі справою, систематизуються та передаються відповідній Організації у погодженій формі (електронній та/або паперовій).</w:t>
      </w:r>
    </w:p>
    <w:p w:rsidR="00000000" w:rsidDel="00000000" w:rsidP="00000000" w:rsidRDefault="00000000" w:rsidRPr="00000000" w14:paraId="000000A7">
      <w:pPr>
        <w:spacing w:after="80" w:line="276" w:lineRule="auto"/>
        <w:ind w:left="500" w:hanging="140"/>
        <w:jc w:val="both"/>
        <w:rPr>
          <w:sz w:val="21"/>
          <w:szCs w:val="21"/>
        </w:rPr>
      </w:pPr>
      <w:r w:rsidDel="00000000" w:rsidR="00000000" w:rsidRPr="00000000">
        <w:rPr>
          <w:sz w:val="21"/>
          <w:szCs w:val="21"/>
          <w:rtl w:val="0"/>
        </w:rPr>
        <w:t xml:space="preserve">• Виконавець не має права без попереднього письмового погодження відповідної Організації визнавати вимоги, відмовлятися від позову/скарги/претензії, укладати мирову угоду, погоджувати суму збитків або відмовлятися від майнових прав, вчиняти інші дії, що можуть призвести до істотної зміни прав чи обов'язків Організації. </w:t>
      </w:r>
    </w:p>
    <w:p w:rsidR="00000000" w:rsidDel="00000000" w:rsidP="00000000" w:rsidRDefault="00000000" w:rsidRPr="00000000" w14:paraId="000000A8">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A9">
      <w:pPr>
        <w:spacing w:after="140" w:line="276" w:lineRule="auto"/>
        <w:jc w:val="both"/>
        <w:rPr>
          <w:b w:val="1"/>
          <w:bCs w:val="1"/>
          <w:sz w:val="21"/>
          <w:szCs w:val="21"/>
        </w:rPr>
      </w:pPr>
      <w:r w:rsidDel="00000000" w:rsidR="00000000" w:rsidRPr="00000000">
        <w:rPr>
          <w:b w:val="1"/>
          <w:bCs w:val="1"/>
          <w:sz w:val="21"/>
          <w:szCs w:val="21"/>
          <w:rtl w:val="0"/>
        </w:rPr>
        <w:t xml:space="preserve">11. Конфіденційність та документи</w:t>
      </w:r>
    </w:p>
    <w:p w:rsidR="00000000" w:rsidDel="00000000" w:rsidP="00000000" w:rsidRDefault="00000000" w:rsidRPr="00000000" w14:paraId="000000AA">
      <w:pPr>
        <w:spacing w:after="80" w:line="276" w:lineRule="auto"/>
        <w:jc w:val="both"/>
        <w:rPr>
          <w:b w:val="1"/>
          <w:bCs w:val="1"/>
          <w:sz w:val="21"/>
          <w:szCs w:val="21"/>
        </w:rPr>
      </w:pPr>
      <w:r w:rsidDel="00000000" w:rsidR="00000000" w:rsidRPr="00000000">
        <w:rPr>
          <w:sz w:val="21"/>
          <w:szCs w:val="21"/>
          <w:rtl w:val="0"/>
        </w:rPr>
        <w:t xml:space="preserve">Усі матеріали справи, отримані або створені у зв'язку зі справою, включаючи матеріали кримінального провадження, донорські документи, персональні дані, внутрішнє листування та правові позиції, є конфіденційною інформацією, якщо інше не передбачено законом або договором. Виконавець забезпечує належний режим конфіденційності та дотримання вимог щодо адвокатської таємниці в межах, установлених законодавством України та Правилами адвокатської етики, не має права використовувати інформацію та матеріали, отримані у зв'язку з виконанням договору, у власних маркетингових матеріалах, портфоліо, публікаціях або інших цілях без попередньої письмової згоди відповідної Організації та після завершення виконання договору передає відповідній Організації документи та інші матеріали, що підлягають передачі</w:t>
      </w:r>
      <w:r w:rsidDel="00000000" w:rsidR="00000000" w:rsidRPr="00000000">
        <w:rPr>
          <w:sz w:val="21"/>
          <w:szCs w:val="21"/>
          <w:rtl w:val="0"/>
        </w:rPr>
        <w:t xml:space="preserve">, у порядку та формі, погодженій сторонами.</w:t>
      </w:r>
      <w:r w:rsidDel="00000000" w:rsidR="00000000" w:rsidRPr="00000000">
        <w:rPr>
          <w:rtl w:val="0"/>
        </w:rPr>
      </w:r>
    </w:p>
    <w:p w:rsidR="00000000" w:rsidDel="00000000" w:rsidP="00000000" w:rsidRDefault="00000000" w:rsidRPr="00000000" w14:paraId="000000AB">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AC">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AD">
      <w:pPr>
        <w:pStyle w:val="Heading1"/>
        <w:keepNext w:val="0"/>
        <w:keepLines w:val="0"/>
        <w:spacing w:after="140" w:before="260" w:line="276" w:lineRule="auto"/>
        <w:jc w:val="both"/>
        <w:rPr>
          <w:b w:val="1"/>
          <w:bCs w:val="1"/>
          <w:sz w:val="24"/>
          <w:szCs w:val="24"/>
        </w:rPr>
      </w:pPr>
      <w:bookmarkStart w:colFirst="0" w:colLast="0" w:name="_o5qq2vu66l65" w:id="2"/>
      <w:bookmarkEnd w:id="2"/>
      <w:r w:rsidDel="00000000" w:rsidR="00000000" w:rsidRPr="00000000">
        <w:rPr>
          <w:b w:val="1"/>
          <w:bCs w:val="1"/>
          <w:sz w:val="24"/>
          <w:szCs w:val="24"/>
          <w:rtl w:val="0"/>
        </w:rPr>
        <w:t xml:space="preserve">Додаток №1 до Специфікації на закупівлю юридичних послуг:</w:t>
      </w:r>
    </w:p>
    <w:p w:rsidR="00000000" w:rsidDel="00000000" w:rsidP="00000000" w:rsidRDefault="00000000" w:rsidRPr="00000000" w14:paraId="000000AE">
      <w:pPr>
        <w:spacing w:after="140" w:line="276" w:lineRule="auto"/>
        <w:jc w:val="both"/>
        <w:rPr>
          <w:b w:val="1"/>
          <w:bCs w:val="1"/>
          <w:sz w:val="21"/>
          <w:szCs w:val="21"/>
        </w:rPr>
      </w:pPr>
      <w:r w:rsidDel="00000000" w:rsidR="00000000" w:rsidRPr="00000000">
        <w:rPr>
          <w:b w:val="1"/>
          <w:bCs w:val="1"/>
          <w:sz w:val="21"/>
          <w:szCs w:val="21"/>
          <w:rtl w:val="0"/>
        </w:rPr>
        <w:t xml:space="preserve">правовий супровід питань, пов'язаних зі знищенням складських запасів товарів (предметів) гуманітарної допомоги МБФ «Альянс громадського здоров'я» та БО «100 ВІДСОТКІВ ЖИТТЯ» в результаті ракетного удару 19 липня 2026 року</w:t>
      </w:r>
    </w:p>
    <w:p w:rsidR="00000000" w:rsidDel="00000000" w:rsidP="00000000" w:rsidRDefault="00000000" w:rsidRPr="00000000" w14:paraId="000000AF">
      <w:pPr>
        <w:spacing w:after="100" w:before="160" w:line="276" w:lineRule="auto"/>
        <w:jc w:val="both"/>
        <w:rPr>
          <w:b w:val="1"/>
          <w:bCs w:val="1"/>
        </w:rPr>
      </w:pPr>
      <w:r w:rsidDel="00000000" w:rsidR="00000000" w:rsidRPr="00000000">
        <w:rPr>
          <w:b w:val="1"/>
          <w:bCs w:val="1"/>
          <w:rtl w:val="0"/>
        </w:rPr>
        <w:t xml:space="preserve">Загальна інформація</w:t>
      </w:r>
    </w:p>
    <w:p w:rsidR="00000000" w:rsidDel="00000000" w:rsidP="00000000" w:rsidRDefault="00000000" w:rsidRPr="00000000" w14:paraId="000000B0">
      <w:pPr>
        <w:spacing w:after="140" w:line="276" w:lineRule="auto"/>
        <w:jc w:val="both"/>
        <w:rPr>
          <w:sz w:val="21"/>
          <w:szCs w:val="21"/>
        </w:rPr>
      </w:pPr>
      <w:r w:rsidDel="00000000" w:rsidR="00000000" w:rsidRPr="00000000">
        <w:rPr>
          <w:sz w:val="21"/>
          <w:szCs w:val="21"/>
          <w:rtl w:val="0"/>
        </w:rPr>
        <w:t xml:space="preserve">Будь ласка, заповніть таблицю:</w:t>
      </w:r>
    </w:p>
    <w:tbl>
      <w:tblPr>
        <w:tblStyle w:val="Table2"/>
        <w:tblW w:w="85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5"/>
        <w:gridCol w:w="4485"/>
        <w:gridCol w:w="3600"/>
        <w:tblGridChange w:id="0">
          <w:tblGrid>
            <w:gridCol w:w="495"/>
            <w:gridCol w:w="4485"/>
            <w:gridCol w:w="3600"/>
          </w:tblGrid>
        </w:tblGridChange>
      </w:tblGrid>
      <w:tr>
        <w:trPr>
          <w:cantSplit w:val="0"/>
          <w:trHeight w:val="450" w:hRule="atLeast"/>
          <w:tblHeader w:val="0"/>
        </w:trPr>
        <w:tc>
          <w:tcPr>
            <w:tcBorders>
              <w:top w:color="000000" w:space="0" w:sz="10" w:val="single"/>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1">
            <w:pPr>
              <w:spacing w:after="40" w:line="276" w:lineRule="auto"/>
              <w:jc w:val="both"/>
              <w:rPr>
                <w:sz w:val="19"/>
                <w:szCs w:val="19"/>
              </w:rPr>
            </w:pPr>
            <w:r w:rsidDel="00000000" w:rsidR="00000000" w:rsidRPr="00000000">
              <w:rPr>
                <w:sz w:val="19"/>
                <w:szCs w:val="19"/>
                <w:rtl w:val="0"/>
              </w:rPr>
              <w:t xml:space="preserve">1.</w:t>
            </w:r>
          </w:p>
        </w:tc>
        <w:tc>
          <w:tcPr>
            <w:tcBorders>
              <w:top w:color="000000" w:space="0" w:sz="10" w:val="single"/>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2">
            <w:pPr>
              <w:spacing w:after="40" w:line="276" w:lineRule="auto"/>
              <w:jc w:val="both"/>
              <w:rPr>
                <w:sz w:val="19"/>
                <w:szCs w:val="19"/>
              </w:rPr>
            </w:pPr>
            <w:r w:rsidDel="00000000" w:rsidR="00000000" w:rsidRPr="00000000">
              <w:rPr>
                <w:sz w:val="19"/>
                <w:szCs w:val="19"/>
                <w:rtl w:val="0"/>
              </w:rPr>
              <w:t xml:space="preserve">Повна назва компанії/ФОП</w:t>
            </w:r>
          </w:p>
        </w:tc>
        <w:tc>
          <w:tcPr>
            <w:tcBorders>
              <w:top w:color="000000" w:space="0" w:sz="10" w:val="single"/>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3">
            <w:pPr>
              <w:spacing w:after="40" w:line="276" w:lineRule="auto"/>
              <w:jc w:val="both"/>
              <w:rPr>
                <w:sz w:val="21"/>
                <w:szCs w:val="21"/>
              </w:rPr>
            </w:pPr>
            <w:r w:rsidDel="00000000" w:rsidR="00000000" w:rsidRPr="00000000">
              <w:rPr>
                <w:sz w:val="21"/>
                <w:szCs w:val="21"/>
                <w:rtl w:val="0"/>
              </w:rPr>
              <w:t xml:space="preserve"> </w:t>
            </w:r>
          </w:p>
        </w:tc>
      </w:tr>
      <w:tr>
        <w:trPr>
          <w:cantSplit w:val="0"/>
          <w:trHeight w:val="450"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4">
            <w:pPr>
              <w:spacing w:after="40" w:line="276" w:lineRule="auto"/>
              <w:jc w:val="both"/>
              <w:rPr>
                <w:sz w:val="19"/>
                <w:szCs w:val="19"/>
              </w:rPr>
            </w:pPr>
            <w:r w:rsidDel="00000000" w:rsidR="00000000" w:rsidRPr="00000000">
              <w:rPr>
                <w:sz w:val="19"/>
                <w:szCs w:val="19"/>
                <w:rtl w:val="0"/>
              </w:rPr>
              <w:t xml:space="preserve">2.</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5">
            <w:pPr>
              <w:spacing w:after="40" w:line="276" w:lineRule="auto"/>
              <w:jc w:val="both"/>
              <w:rPr>
                <w:sz w:val="19"/>
                <w:szCs w:val="19"/>
              </w:rPr>
            </w:pPr>
            <w:r w:rsidDel="00000000" w:rsidR="00000000" w:rsidRPr="00000000">
              <w:rPr>
                <w:sz w:val="19"/>
                <w:szCs w:val="19"/>
                <w:rtl w:val="0"/>
              </w:rPr>
              <w:t xml:space="preserve">Юридична адреса </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6">
            <w:pPr>
              <w:spacing w:after="40" w:line="276" w:lineRule="auto"/>
              <w:jc w:val="both"/>
              <w:rPr>
                <w:sz w:val="21"/>
                <w:szCs w:val="21"/>
              </w:rPr>
            </w:pPr>
            <w:r w:rsidDel="00000000" w:rsidR="00000000" w:rsidRPr="00000000">
              <w:rPr>
                <w:sz w:val="21"/>
                <w:szCs w:val="21"/>
                <w:rtl w:val="0"/>
              </w:rPr>
              <w:t xml:space="preserve"> </w:t>
            </w:r>
          </w:p>
        </w:tc>
      </w:tr>
      <w:tr>
        <w:trPr>
          <w:cantSplit w:val="0"/>
          <w:trHeight w:val="450"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7">
            <w:pPr>
              <w:spacing w:after="40" w:line="276" w:lineRule="auto"/>
              <w:jc w:val="both"/>
              <w:rPr>
                <w:sz w:val="19"/>
                <w:szCs w:val="19"/>
              </w:rPr>
            </w:pPr>
            <w:r w:rsidDel="00000000" w:rsidR="00000000" w:rsidRPr="00000000">
              <w:rPr>
                <w:sz w:val="19"/>
                <w:szCs w:val="19"/>
                <w:rtl w:val="0"/>
              </w:rPr>
              <w:t xml:space="preserve">3.</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8">
            <w:pPr>
              <w:spacing w:after="40" w:line="276" w:lineRule="auto"/>
              <w:jc w:val="both"/>
              <w:rPr>
                <w:sz w:val="19"/>
                <w:szCs w:val="19"/>
              </w:rPr>
            </w:pPr>
            <w:r w:rsidDel="00000000" w:rsidR="00000000" w:rsidRPr="00000000">
              <w:rPr>
                <w:sz w:val="19"/>
                <w:szCs w:val="19"/>
                <w:rtl w:val="0"/>
              </w:rPr>
              <w:t xml:space="preserve">Фактична адреса </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9">
            <w:pPr>
              <w:spacing w:after="40" w:line="276" w:lineRule="auto"/>
              <w:jc w:val="both"/>
              <w:rPr>
                <w:sz w:val="21"/>
                <w:szCs w:val="21"/>
              </w:rPr>
            </w:pPr>
            <w:r w:rsidDel="00000000" w:rsidR="00000000" w:rsidRPr="00000000">
              <w:rPr>
                <w:sz w:val="21"/>
                <w:szCs w:val="21"/>
                <w:rtl w:val="0"/>
              </w:rPr>
              <w:t xml:space="preserve"> </w:t>
            </w:r>
          </w:p>
        </w:tc>
      </w:tr>
      <w:tr>
        <w:trPr>
          <w:cantSplit w:val="0"/>
          <w:trHeight w:val="450"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A">
            <w:pPr>
              <w:spacing w:after="40" w:line="276" w:lineRule="auto"/>
              <w:jc w:val="both"/>
              <w:rPr>
                <w:sz w:val="19"/>
                <w:szCs w:val="19"/>
              </w:rPr>
            </w:pPr>
            <w:r w:rsidDel="00000000" w:rsidR="00000000" w:rsidRPr="00000000">
              <w:rPr>
                <w:sz w:val="19"/>
                <w:szCs w:val="19"/>
                <w:rtl w:val="0"/>
              </w:rPr>
              <w:t xml:space="preserve">4.</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B">
            <w:pPr>
              <w:spacing w:after="40" w:line="276" w:lineRule="auto"/>
              <w:jc w:val="both"/>
              <w:rPr>
                <w:sz w:val="19"/>
                <w:szCs w:val="19"/>
              </w:rPr>
            </w:pPr>
            <w:r w:rsidDel="00000000" w:rsidR="00000000" w:rsidRPr="00000000">
              <w:rPr>
                <w:sz w:val="19"/>
                <w:szCs w:val="19"/>
                <w:rtl w:val="0"/>
              </w:rPr>
              <w:t xml:space="preserve">Керівник компанії: посада, ПІБ</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C">
            <w:pPr>
              <w:spacing w:after="40" w:line="276" w:lineRule="auto"/>
              <w:jc w:val="both"/>
              <w:rPr>
                <w:sz w:val="21"/>
                <w:szCs w:val="21"/>
              </w:rPr>
            </w:pPr>
            <w:r w:rsidDel="00000000" w:rsidR="00000000" w:rsidRPr="00000000">
              <w:rPr>
                <w:sz w:val="21"/>
                <w:szCs w:val="21"/>
                <w:rtl w:val="0"/>
              </w:rPr>
              <w:t xml:space="preserve"> </w:t>
            </w:r>
          </w:p>
        </w:tc>
      </w:tr>
      <w:tr>
        <w:trPr>
          <w:cantSplit w:val="0"/>
          <w:trHeight w:val="450"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D">
            <w:pPr>
              <w:spacing w:after="40" w:line="276" w:lineRule="auto"/>
              <w:jc w:val="both"/>
              <w:rPr>
                <w:sz w:val="19"/>
                <w:szCs w:val="19"/>
              </w:rPr>
            </w:pPr>
            <w:r w:rsidDel="00000000" w:rsidR="00000000" w:rsidRPr="00000000">
              <w:rPr>
                <w:sz w:val="19"/>
                <w:szCs w:val="19"/>
                <w:rtl w:val="0"/>
              </w:rPr>
              <w:t xml:space="preserve">5.</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E">
            <w:pPr>
              <w:spacing w:after="40" w:line="276" w:lineRule="auto"/>
              <w:jc w:val="both"/>
              <w:rPr>
                <w:sz w:val="19"/>
                <w:szCs w:val="19"/>
              </w:rPr>
            </w:pPr>
            <w:r w:rsidDel="00000000" w:rsidR="00000000" w:rsidRPr="00000000">
              <w:rPr>
                <w:sz w:val="19"/>
                <w:szCs w:val="19"/>
                <w:rtl w:val="0"/>
              </w:rPr>
              <w:t xml:space="preserve">Контактний номер телефону керівника компанії</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BF">
            <w:pPr>
              <w:spacing w:after="40" w:line="276" w:lineRule="auto"/>
              <w:jc w:val="both"/>
              <w:rPr>
                <w:sz w:val="21"/>
                <w:szCs w:val="21"/>
              </w:rPr>
            </w:pPr>
            <w:r w:rsidDel="00000000" w:rsidR="00000000" w:rsidRPr="00000000">
              <w:rPr>
                <w:sz w:val="21"/>
                <w:szCs w:val="21"/>
                <w:rtl w:val="0"/>
              </w:rPr>
              <w:t xml:space="preserve"> </w:t>
            </w:r>
          </w:p>
        </w:tc>
      </w:tr>
      <w:tr>
        <w:trPr>
          <w:cantSplit w:val="0"/>
          <w:trHeight w:val="450"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C0">
            <w:pPr>
              <w:spacing w:after="40" w:line="276" w:lineRule="auto"/>
              <w:jc w:val="both"/>
              <w:rPr>
                <w:sz w:val="19"/>
                <w:szCs w:val="19"/>
              </w:rPr>
            </w:pPr>
            <w:r w:rsidDel="00000000" w:rsidR="00000000" w:rsidRPr="00000000">
              <w:rPr>
                <w:sz w:val="19"/>
                <w:szCs w:val="19"/>
                <w:rtl w:val="0"/>
              </w:rPr>
              <w:t xml:space="preserve">6.</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C1">
            <w:pPr>
              <w:spacing w:after="40" w:line="276" w:lineRule="auto"/>
              <w:jc w:val="both"/>
              <w:rPr>
                <w:sz w:val="19"/>
                <w:szCs w:val="19"/>
              </w:rPr>
            </w:pPr>
            <w:r w:rsidDel="00000000" w:rsidR="00000000" w:rsidRPr="00000000">
              <w:rPr>
                <w:sz w:val="19"/>
                <w:szCs w:val="19"/>
                <w:rtl w:val="0"/>
              </w:rPr>
              <w:t xml:space="preserve">Контактна особа з питань подання Заявки</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C2">
            <w:pPr>
              <w:spacing w:after="40" w:line="276" w:lineRule="auto"/>
              <w:jc w:val="both"/>
              <w:rPr>
                <w:sz w:val="21"/>
                <w:szCs w:val="21"/>
              </w:rPr>
            </w:pPr>
            <w:r w:rsidDel="00000000" w:rsidR="00000000" w:rsidRPr="00000000">
              <w:rPr>
                <w:sz w:val="21"/>
                <w:szCs w:val="21"/>
                <w:rtl w:val="0"/>
              </w:rPr>
              <w:t xml:space="preserve"> </w:t>
            </w:r>
          </w:p>
        </w:tc>
      </w:tr>
      <w:tr>
        <w:trPr>
          <w:cantSplit w:val="0"/>
          <w:trHeight w:val="450"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C3">
            <w:pPr>
              <w:spacing w:after="40" w:line="276" w:lineRule="auto"/>
              <w:jc w:val="both"/>
              <w:rPr>
                <w:sz w:val="19"/>
                <w:szCs w:val="19"/>
              </w:rPr>
            </w:pPr>
            <w:r w:rsidDel="00000000" w:rsidR="00000000" w:rsidRPr="00000000">
              <w:rPr>
                <w:sz w:val="19"/>
                <w:szCs w:val="19"/>
                <w:rtl w:val="0"/>
              </w:rPr>
              <w:t xml:space="preserve">7.</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C4">
            <w:pPr>
              <w:spacing w:after="40" w:line="276" w:lineRule="auto"/>
              <w:jc w:val="both"/>
              <w:rPr>
                <w:sz w:val="19"/>
                <w:szCs w:val="19"/>
              </w:rPr>
            </w:pPr>
            <w:r w:rsidDel="00000000" w:rsidR="00000000" w:rsidRPr="00000000">
              <w:rPr>
                <w:sz w:val="19"/>
                <w:szCs w:val="19"/>
                <w:rtl w:val="0"/>
              </w:rPr>
              <w:t xml:space="preserve">Номер мобільного телефону контактної особи</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C5">
            <w:pPr>
              <w:spacing w:after="40" w:line="276" w:lineRule="auto"/>
              <w:jc w:val="both"/>
              <w:rPr>
                <w:sz w:val="21"/>
                <w:szCs w:val="21"/>
              </w:rPr>
            </w:pPr>
            <w:r w:rsidDel="00000000" w:rsidR="00000000" w:rsidRPr="00000000">
              <w:rPr>
                <w:sz w:val="21"/>
                <w:szCs w:val="21"/>
                <w:rtl w:val="0"/>
              </w:rPr>
              <w:t xml:space="preserve"> </w:t>
            </w:r>
          </w:p>
        </w:tc>
      </w:tr>
      <w:tr>
        <w:trPr>
          <w:cantSplit w:val="0"/>
          <w:trHeight w:val="450" w:hRule="atLeast"/>
          <w:tblHeader w:val="0"/>
        </w:trPr>
        <w:tc>
          <w:tcPr>
            <w:tcBorders>
              <w:top w:color="000000" w:space="0" w:sz="0" w:val="nil"/>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C6">
            <w:pPr>
              <w:spacing w:after="40" w:line="276" w:lineRule="auto"/>
              <w:jc w:val="both"/>
              <w:rPr>
                <w:sz w:val="19"/>
                <w:szCs w:val="19"/>
              </w:rPr>
            </w:pPr>
            <w:r w:rsidDel="00000000" w:rsidR="00000000" w:rsidRPr="00000000">
              <w:rPr>
                <w:sz w:val="19"/>
                <w:szCs w:val="19"/>
                <w:rtl w:val="0"/>
              </w:rPr>
              <w:t xml:space="preserve">8.</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C7">
            <w:pPr>
              <w:spacing w:after="40" w:line="276" w:lineRule="auto"/>
              <w:jc w:val="both"/>
              <w:rPr>
                <w:sz w:val="19"/>
                <w:szCs w:val="19"/>
              </w:rPr>
            </w:pPr>
            <w:r w:rsidDel="00000000" w:rsidR="00000000" w:rsidRPr="00000000">
              <w:rPr>
                <w:sz w:val="19"/>
                <w:szCs w:val="19"/>
                <w:rtl w:val="0"/>
              </w:rPr>
              <w:t xml:space="preserve">E-mail контактної особи</w:t>
            </w:r>
          </w:p>
        </w:tc>
        <w:tc>
          <w:tcPr>
            <w:tcBorders>
              <w:top w:color="000000" w:space="0" w:sz="0" w:val="nil"/>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C8">
            <w:pPr>
              <w:spacing w:after="40" w:line="276" w:lineRule="auto"/>
              <w:jc w:val="both"/>
              <w:rPr>
                <w:sz w:val="21"/>
                <w:szCs w:val="21"/>
              </w:rPr>
            </w:pPr>
            <w:r w:rsidDel="00000000" w:rsidR="00000000" w:rsidRPr="00000000">
              <w:rPr>
                <w:sz w:val="21"/>
                <w:szCs w:val="21"/>
                <w:rtl w:val="0"/>
              </w:rPr>
              <w:t xml:space="preserve"> </w:t>
            </w:r>
          </w:p>
        </w:tc>
      </w:tr>
    </w:tbl>
    <w:p w:rsidR="00000000" w:rsidDel="00000000" w:rsidP="00000000" w:rsidRDefault="00000000" w:rsidRPr="00000000" w14:paraId="000000C9">
      <w:pPr>
        <w:spacing w:after="300" w:line="276" w:lineRule="auto"/>
        <w:jc w:val="both"/>
        <w:rPr>
          <w:sz w:val="21"/>
          <w:szCs w:val="21"/>
        </w:rPr>
      </w:pPr>
      <w:r w:rsidDel="00000000" w:rsidR="00000000" w:rsidRPr="00000000">
        <w:rPr>
          <w:sz w:val="21"/>
          <w:szCs w:val="21"/>
          <w:rtl w:val="0"/>
        </w:rPr>
        <w:t xml:space="preserve"> </w:t>
      </w:r>
    </w:p>
    <w:p w:rsidR="00000000" w:rsidDel="00000000" w:rsidP="00000000" w:rsidRDefault="00000000" w:rsidRPr="00000000" w14:paraId="000000CA">
      <w:pPr>
        <w:spacing w:after="140" w:line="276" w:lineRule="auto"/>
        <w:jc w:val="both"/>
        <w:rPr>
          <w:b w:val="1"/>
          <w:bCs w:val="1"/>
          <w:sz w:val="21"/>
          <w:szCs w:val="21"/>
        </w:rPr>
      </w:pPr>
      <w:r w:rsidDel="00000000" w:rsidR="00000000" w:rsidRPr="00000000">
        <w:rPr>
          <w:b w:val="1"/>
          <w:bCs w:val="1"/>
          <w:sz w:val="21"/>
          <w:szCs w:val="21"/>
          <w:rtl w:val="0"/>
        </w:rPr>
        <w:t xml:space="preserve">[підпис]         </w:t>
        <w:tab/>
        <w:t xml:space="preserve">[посада]</w:t>
      </w:r>
    </w:p>
    <w:p w:rsidR="00000000" w:rsidDel="00000000" w:rsidP="00000000" w:rsidRDefault="00000000" w:rsidRPr="00000000" w14:paraId="000000CB">
      <w:pPr>
        <w:spacing w:after="140" w:line="276" w:lineRule="auto"/>
        <w:jc w:val="both"/>
        <w:rPr>
          <w:sz w:val="21"/>
          <w:szCs w:val="21"/>
        </w:rPr>
      </w:pPr>
      <w:r w:rsidDel="00000000" w:rsidR="00000000" w:rsidRPr="00000000">
        <w:rPr>
          <w:sz w:val="21"/>
          <w:szCs w:val="21"/>
          <w:rtl w:val="0"/>
        </w:rPr>
        <w:t xml:space="preserve">Уповноважений підписати пропозицію для та від імені:</w:t>
      </w:r>
    </w:p>
    <w:p w:rsidR="00000000" w:rsidDel="00000000" w:rsidP="00000000" w:rsidRDefault="00000000" w:rsidRPr="00000000" w14:paraId="000000CC">
      <w:pPr>
        <w:spacing w:after="140" w:line="276" w:lineRule="auto"/>
        <w:jc w:val="both"/>
        <w:rPr>
          <w:sz w:val="21"/>
          <w:szCs w:val="21"/>
        </w:rPr>
      </w:pPr>
      <w:r w:rsidDel="00000000" w:rsidR="00000000" w:rsidRPr="00000000">
        <w:rPr>
          <w:sz w:val="21"/>
          <w:szCs w:val="21"/>
          <w:rtl w:val="0"/>
        </w:rPr>
        <w:t xml:space="preserve">           </w:t>
        <w:tab/>
        <w:t xml:space="preserve">[назва компанії]</w:t>
      </w:r>
    </w:p>
    <w:p w:rsidR="00000000" w:rsidDel="00000000" w:rsidP="00000000" w:rsidRDefault="00000000" w:rsidRPr="00000000" w14:paraId="000000CD">
      <w:pPr>
        <w:spacing w:after="140" w:line="276" w:lineRule="auto"/>
        <w:jc w:val="both"/>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Печатка компанії</w:t>
      </w:r>
    </w:p>
    <w:p w:rsidR="00000000" w:rsidDel="00000000" w:rsidP="00000000" w:rsidRDefault="00000000" w:rsidRPr="00000000" w14:paraId="000000CE">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CF">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0">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1">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2">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3">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4">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5">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6">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7">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8">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9">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A">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DB">
      <w:pPr>
        <w:pStyle w:val="Heading1"/>
        <w:keepNext w:val="0"/>
        <w:keepLines w:val="0"/>
        <w:spacing w:after="140" w:before="260" w:line="276" w:lineRule="auto"/>
        <w:jc w:val="both"/>
        <w:rPr>
          <w:b w:val="1"/>
          <w:bCs w:val="1"/>
          <w:sz w:val="24"/>
          <w:szCs w:val="24"/>
        </w:rPr>
      </w:pPr>
      <w:bookmarkStart w:colFirst="0" w:colLast="0" w:name="_p3ox6cjfzg95" w:id="3"/>
      <w:bookmarkEnd w:id="3"/>
      <w:r w:rsidDel="00000000" w:rsidR="00000000" w:rsidRPr="00000000">
        <w:rPr>
          <w:b w:val="1"/>
          <w:bCs w:val="1"/>
          <w:sz w:val="24"/>
          <w:szCs w:val="24"/>
          <w:rtl w:val="0"/>
        </w:rPr>
        <w:t xml:space="preserve">Додаток №2 до Специфікації на закупівлю юридичних послуг:</w:t>
      </w:r>
    </w:p>
    <w:p w:rsidR="00000000" w:rsidDel="00000000" w:rsidP="00000000" w:rsidRDefault="00000000" w:rsidRPr="00000000" w14:paraId="000000DC">
      <w:pPr>
        <w:spacing w:after="140" w:line="276" w:lineRule="auto"/>
        <w:jc w:val="both"/>
        <w:rPr>
          <w:b w:val="1"/>
          <w:bCs w:val="1"/>
          <w:sz w:val="21"/>
          <w:szCs w:val="21"/>
        </w:rPr>
      </w:pPr>
      <w:r w:rsidDel="00000000" w:rsidR="00000000" w:rsidRPr="00000000">
        <w:rPr>
          <w:b w:val="1"/>
          <w:bCs w:val="1"/>
          <w:sz w:val="21"/>
          <w:szCs w:val="21"/>
          <w:rtl w:val="0"/>
        </w:rPr>
        <w:t xml:space="preserve">Правовий супровід питань, пов'язаних зі знищенням складських запасів товарів (предметів) гуманітарної допомоги МБФ «Альянс громадського здоров'я» та БО «100 ВІДСОТКІВ ЖИТТЯ» в результаті ракетного удару 19 липня 2026 року</w:t>
      </w:r>
    </w:p>
    <w:p w:rsidR="00000000" w:rsidDel="00000000" w:rsidP="00000000" w:rsidRDefault="00000000" w:rsidRPr="00000000" w14:paraId="000000DD">
      <w:pPr>
        <w:spacing w:after="100" w:before="160" w:line="276" w:lineRule="auto"/>
        <w:jc w:val="both"/>
        <w:rPr>
          <w:b w:val="1"/>
          <w:bCs w:val="1"/>
        </w:rPr>
      </w:pPr>
      <w:r w:rsidDel="00000000" w:rsidR="00000000" w:rsidRPr="00000000">
        <w:rPr>
          <w:b w:val="1"/>
          <w:bCs w:val="1"/>
          <w:rtl w:val="0"/>
        </w:rPr>
        <w:t xml:space="preserve">Цінова пропозиція</w:t>
      </w:r>
    </w:p>
    <w:p w:rsidR="00000000" w:rsidDel="00000000" w:rsidP="00000000" w:rsidRDefault="00000000" w:rsidRPr="00000000" w14:paraId="000000DE">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Ціна послуг вказується у гривні.</w:t>
      </w:r>
    </w:p>
    <w:p w:rsidR="00000000" w:rsidDel="00000000" w:rsidP="00000000" w:rsidRDefault="00000000" w:rsidRPr="00000000" w14:paraId="000000DF">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Усі ціни мають бути надані відповідно до застосовного режиму ПДВ/без ПДВ</w:t>
      </w:r>
    </w:p>
    <w:p w:rsidR="00000000" w:rsidDel="00000000" w:rsidP="00000000" w:rsidRDefault="00000000" w:rsidRPr="00000000" w14:paraId="000000E0">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У вартість пропозиції мають бути включені всі витрати, пов'язані із наданням послуг. Компенсації не передбачені.</w:t>
      </w:r>
    </w:p>
    <w:p w:rsidR="00000000" w:rsidDel="00000000" w:rsidP="00000000" w:rsidRDefault="00000000" w:rsidRPr="00000000" w14:paraId="000000E1">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Кількість консультаційних годин визначатиметься залежно від наданих послуг та у відповідності до потреб організацій, але не більше 160 годин на місяць.</w:t>
      </w:r>
    </w:p>
    <w:p w:rsidR="00000000" w:rsidDel="00000000" w:rsidP="00000000" w:rsidRDefault="00000000" w:rsidRPr="00000000" w14:paraId="000000E2">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Перелік робіт/послуг не є остаточним та може змінюватися (доповнюватися) протягом дії Договору.</w:t>
      </w:r>
    </w:p>
    <w:p w:rsidR="00000000" w:rsidDel="00000000" w:rsidP="00000000" w:rsidRDefault="00000000" w:rsidRPr="00000000" w14:paraId="000000E3">
      <w:pPr>
        <w:spacing w:after="100" w:line="276" w:lineRule="auto"/>
        <w:ind w:left="680" w:hanging="260"/>
        <w:jc w:val="both"/>
        <w:rPr>
          <w:sz w:val="21"/>
          <w:szCs w:val="21"/>
        </w:rPr>
      </w:pPr>
      <w:r w:rsidDel="00000000" w:rsidR="00000000" w:rsidRPr="00000000">
        <w:rPr>
          <w:sz w:val="21"/>
          <w:szCs w:val="21"/>
          <w:rtl w:val="0"/>
        </w:rPr>
        <w:t xml:space="preserve">•</w:t>
      </w:r>
      <w:r w:rsidDel="00000000" w:rsidR="00000000" w:rsidRPr="00000000">
        <w:rPr>
          <w:sz w:val="14"/>
          <w:szCs w:val="14"/>
          <w:rtl w:val="0"/>
        </w:rPr>
        <w:t xml:space="preserve">  </w:t>
        <w:tab/>
      </w:r>
      <w:r w:rsidDel="00000000" w:rsidR="00000000" w:rsidRPr="00000000">
        <w:rPr>
          <w:sz w:val="21"/>
          <w:szCs w:val="21"/>
          <w:rtl w:val="0"/>
        </w:rPr>
        <w:t xml:space="preserve">Зазначена орієнтовна кількість годин наведена для визначення вартості пропозиції учасника. Учасник може запропонувати ту кількість годин, за яку він зможе виконати послуги.</w:t>
      </w:r>
    </w:p>
    <w:tbl>
      <w:tblPr>
        <w:tblStyle w:val="Table3"/>
        <w:tblW w:w="85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80"/>
        <w:gridCol w:w="1380"/>
        <w:gridCol w:w="1500"/>
        <w:gridCol w:w="1440"/>
        <w:gridCol w:w="1380"/>
        <w:tblGridChange w:id="0">
          <w:tblGrid>
            <w:gridCol w:w="2880"/>
            <w:gridCol w:w="1380"/>
            <w:gridCol w:w="1500"/>
            <w:gridCol w:w="1440"/>
            <w:gridCol w:w="1380"/>
          </w:tblGrid>
        </w:tblGridChange>
      </w:tblGrid>
      <w:tr>
        <w:trPr>
          <w:cantSplit w:val="0"/>
          <w:trHeight w:val="930" w:hRule="atLeast"/>
          <w:tblHeader w:val="0"/>
        </w:trPr>
        <w:tc>
          <w:tcPr>
            <w:tcBorders>
              <w:top w:color="000000" w:space="0" w:sz="10" w:val="single"/>
              <w:left w:color="000000" w:space="0" w:sz="10" w:val="single"/>
              <w:bottom w:color="000000" w:space="0" w:sz="10" w:val="single"/>
              <w:right w:color="000000" w:space="0" w:sz="10" w:val="single"/>
            </w:tcBorders>
            <w:shd w:fill="f2f2f2" w:val="clear"/>
            <w:tcMar>
              <w:top w:w="80.0" w:type="dxa"/>
              <w:left w:w="100.0" w:type="dxa"/>
              <w:bottom w:w="80.0" w:type="dxa"/>
              <w:right w:w="100.0" w:type="dxa"/>
            </w:tcMar>
            <w:vAlign w:val="top"/>
          </w:tcPr>
          <w:p w:rsidR="00000000" w:rsidDel="00000000" w:rsidP="00000000" w:rsidRDefault="00000000" w:rsidRPr="00000000" w14:paraId="000000E4">
            <w:pPr>
              <w:spacing w:after="40" w:line="276" w:lineRule="auto"/>
              <w:jc w:val="both"/>
              <w:rPr>
                <w:b w:val="1"/>
                <w:bCs w:val="1"/>
                <w:sz w:val="19"/>
                <w:szCs w:val="19"/>
              </w:rPr>
            </w:pPr>
            <w:r w:rsidDel="00000000" w:rsidR="00000000" w:rsidRPr="00000000">
              <w:rPr>
                <w:b w:val="1"/>
                <w:bCs w:val="1"/>
                <w:sz w:val="19"/>
                <w:szCs w:val="19"/>
                <w:rtl w:val="0"/>
              </w:rPr>
              <w:t xml:space="preserve">Опис робіт/послуг</w:t>
            </w:r>
          </w:p>
        </w:tc>
        <w:tc>
          <w:tcPr>
            <w:tcBorders>
              <w:top w:color="000000" w:space="0" w:sz="10" w:val="single"/>
              <w:left w:color="000000" w:space="0" w:sz="0" w:val="nil"/>
              <w:bottom w:color="000000" w:space="0" w:sz="10" w:val="single"/>
              <w:right w:color="000000" w:space="0" w:sz="10" w:val="single"/>
            </w:tcBorders>
            <w:shd w:fill="f2f2f2" w:val="clear"/>
            <w:tcMar>
              <w:top w:w="80.0" w:type="dxa"/>
              <w:left w:w="100.0" w:type="dxa"/>
              <w:bottom w:w="80.0" w:type="dxa"/>
              <w:right w:w="100.0" w:type="dxa"/>
            </w:tcMar>
            <w:vAlign w:val="top"/>
          </w:tcPr>
          <w:p w:rsidR="00000000" w:rsidDel="00000000" w:rsidP="00000000" w:rsidRDefault="00000000" w:rsidRPr="00000000" w14:paraId="000000E5">
            <w:pPr>
              <w:spacing w:after="40" w:line="276" w:lineRule="auto"/>
              <w:jc w:val="both"/>
              <w:rPr>
                <w:b w:val="1"/>
                <w:bCs w:val="1"/>
                <w:sz w:val="19"/>
                <w:szCs w:val="19"/>
              </w:rPr>
            </w:pPr>
            <w:r w:rsidDel="00000000" w:rsidR="00000000" w:rsidRPr="00000000">
              <w:rPr>
                <w:b w:val="1"/>
                <w:bCs w:val="1"/>
                <w:sz w:val="19"/>
                <w:szCs w:val="19"/>
                <w:rtl w:val="0"/>
              </w:rPr>
              <w:t xml:space="preserve">Одиниця виміру</w:t>
            </w:r>
          </w:p>
        </w:tc>
        <w:tc>
          <w:tcPr>
            <w:tcBorders>
              <w:top w:color="000000" w:space="0" w:sz="10" w:val="single"/>
              <w:left w:color="000000" w:space="0" w:sz="0" w:val="nil"/>
              <w:bottom w:color="000000" w:space="0" w:sz="10" w:val="single"/>
              <w:right w:color="000000" w:space="0" w:sz="10" w:val="single"/>
            </w:tcBorders>
            <w:shd w:fill="f2f2f2" w:val="clear"/>
            <w:tcMar>
              <w:top w:w="80.0" w:type="dxa"/>
              <w:left w:w="100.0" w:type="dxa"/>
              <w:bottom w:w="80.0" w:type="dxa"/>
              <w:right w:w="100.0" w:type="dxa"/>
            </w:tcMar>
            <w:vAlign w:val="top"/>
          </w:tcPr>
          <w:p w:rsidR="00000000" w:rsidDel="00000000" w:rsidP="00000000" w:rsidRDefault="00000000" w:rsidRPr="00000000" w14:paraId="000000E6">
            <w:pPr>
              <w:spacing w:after="40" w:line="276" w:lineRule="auto"/>
              <w:jc w:val="both"/>
              <w:rPr>
                <w:b w:val="1"/>
                <w:bCs w:val="1"/>
                <w:sz w:val="19"/>
                <w:szCs w:val="19"/>
              </w:rPr>
            </w:pPr>
            <w:r w:rsidDel="00000000" w:rsidR="00000000" w:rsidRPr="00000000">
              <w:rPr>
                <w:b w:val="1"/>
                <w:bCs w:val="1"/>
                <w:sz w:val="19"/>
                <w:szCs w:val="19"/>
                <w:rtl w:val="0"/>
              </w:rPr>
              <w:t xml:space="preserve">Кількість (де застосовується)</w:t>
            </w:r>
          </w:p>
        </w:tc>
        <w:tc>
          <w:tcPr>
            <w:tcBorders>
              <w:top w:color="000000" w:space="0" w:sz="10" w:val="single"/>
              <w:left w:color="000000" w:space="0" w:sz="0" w:val="nil"/>
              <w:bottom w:color="000000" w:space="0" w:sz="10" w:val="single"/>
              <w:right w:color="000000" w:space="0" w:sz="10" w:val="single"/>
            </w:tcBorders>
            <w:shd w:fill="f2f2f2" w:val="clear"/>
            <w:tcMar>
              <w:top w:w="80.0" w:type="dxa"/>
              <w:left w:w="100.0" w:type="dxa"/>
              <w:bottom w:w="80.0" w:type="dxa"/>
              <w:right w:w="100.0" w:type="dxa"/>
            </w:tcMar>
            <w:vAlign w:val="top"/>
          </w:tcPr>
          <w:p w:rsidR="00000000" w:rsidDel="00000000" w:rsidP="00000000" w:rsidRDefault="00000000" w:rsidRPr="00000000" w14:paraId="000000E7">
            <w:pPr>
              <w:spacing w:after="40" w:line="276" w:lineRule="auto"/>
              <w:jc w:val="both"/>
              <w:rPr>
                <w:b w:val="1"/>
                <w:bCs w:val="1"/>
                <w:sz w:val="19"/>
                <w:szCs w:val="19"/>
              </w:rPr>
            </w:pPr>
            <w:r w:rsidDel="00000000" w:rsidR="00000000" w:rsidRPr="00000000">
              <w:rPr>
                <w:b w:val="1"/>
                <w:bCs w:val="1"/>
                <w:sz w:val="19"/>
                <w:szCs w:val="19"/>
                <w:rtl w:val="0"/>
              </w:rPr>
              <w:t xml:space="preserve">Вартість робіт/години, грн, без ПДВ</w:t>
            </w:r>
          </w:p>
        </w:tc>
        <w:tc>
          <w:tcPr>
            <w:tcBorders>
              <w:top w:color="000000" w:space="0" w:sz="10" w:val="single"/>
              <w:left w:color="000000" w:space="0" w:sz="0" w:val="nil"/>
              <w:bottom w:color="000000" w:space="0" w:sz="10" w:val="single"/>
              <w:right w:color="000000" w:space="0" w:sz="10" w:val="single"/>
            </w:tcBorders>
            <w:shd w:fill="f2f2f2" w:val="clear"/>
            <w:tcMar>
              <w:top w:w="80.0" w:type="dxa"/>
              <w:left w:w="100.0" w:type="dxa"/>
              <w:bottom w:w="80.0" w:type="dxa"/>
              <w:right w:w="100.0" w:type="dxa"/>
            </w:tcMar>
            <w:vAlign w:val="top"/>
          </w:tcPr>
          <w:p w:rsidR="00000000" w:rsidDel="00000000" w:rsidP="00000000" w:rsidRDefault="00000000" w:rsidRPr="00000000" w14:paraId="000000E8">
            <w:pPr>
              <w:spacing w:after="40" w:line="276" w:lineRule="auto"/>
              <w:jc w:val="both"/>
              <w:rPr>
                <w:b w:val="1"/>
                <w:bCs w:val="1"/>
                <w:sz w:val="19"/>
                <w:szCs w:val="19"/>
              </w:rPr>
            </w:pPr>
            <w:r w:rsidDel="00000000" w:rsidR="00000000" w:rsidRPr="00000000">
              <w:rPr>
                <w:b w:val="1"/>
                <w:bCs w:val="1"/>
                <w:sz w:val="19"/>
                <w:szCs w:val="19"/>
                <w:rtl w:val="0"/>
              </w:rPr>
              <w:t xml:space="preserve">Загальна вартість, грн, без ПДВ</w:t>
            </w:r>
          </w:p>
        </w:tc>
      </w:tr>
      <w:tr>
        <w:trPr>
          <w:cantSplit w:val="0"/>
          <w:trHeight w:val="930" w:hRule="atLeast"/>
          <w:tblHeader w:val="0"/>
        </w:trPr>
        <w:tc>
          <w:tcPr>
            <w:tcBorders>
              <w:top w:color="000000" w:space="0" w:sz="10" w:val="single"/>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E9">
            <w:pPr>
              <w:spacing w:after="40" w:line="276" w:lineRule="auto"/>
              <w:jc w:val="both"/>
              <w:rPr>
                <w:b w:val="1"/>
                <w:bCs w:val="1"/>
                <w:sz w:val="19"/>
                <w:szCs w:val="19"/>
              </w:rPr>
            </w:pPr>
            <w:r w:rsidDel="00000000" w:rsidR="00000000" w:rsidRPr="00000000">
              <w:rPr>
                <w:rtl w:val="0"/>
              </w:rPr>
            </w:r>
          </w:p>
        </w:tc>
        <w:tc>
          <w:tcPr>
            <w:tcBorders>
              <w:top w:color="000000" w:space="0" w:sz="10" w:val="single"/>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EA">
            <w:pPr>
              <w:spacing w:after="40" w:line="276" w:lineRule="auto"/>
              <w:jc w:val="both"/>
              <w:rPr>
                <w:b w:val="1"/>
                <w:bCs w:val="1"/>
                <w:sz w:val="19"/>
                <w:szCs w:val="19"/>
              </w:rPr>
            </w:pPr>
            <w:r w:rsidDel="00000000" w:rsidR="00000000" w:rsidRPr="00000000">
              <w:rPr>
                <w:rtl w:val="0"/>
              </w:rPr>
            </w:r>
          </w:p>
        </w:tc>
        <w:tc>
          <w:tcPr>
            <w:tcBorders>
              <w:top w:color="000000" w:space="0" w:sz="10" w:val="single"/>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EB">
            <w:pPr>
              <w:spacing w:after="40" w:line="276" w:lineRule="auto"/>
              <w:jc w:val="both"/>
              <w:rPr>
                <w:b w:val="1"/>
                <w:bCs w:val="1"/>
                <w:sz w:val="19"/>
                <w:szCs w:val="19"/>
              </w:rPr>
            </w:pPr>
            <w:r w:rsidDel="00000000" w:rsidR="00000000" w:rsidRPr="00000000">
              <w:rPr>
                <w:rtl w:val="0"/>
              </w:rPr>
            </w:r>
          </w:p>
        </w:tc>
        <w:tc>
          <w:tcPr>
            <w:tcBorders>
              <w:top w:color="000000" w:space="0" w:sz="10" w:val="single"/>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EC">
            <w:pPr>
              <w:spacing w:after="40" w:line="276" w:lineRule="auto"/>
              <w:jc w:val="both"/>
              <w:rPr>
                <w:b w:val="1"/>
                <w:bCs w:val="1"/>
                <w:sz w:val="19"/>
                <w:szCs w:val="19"/>
              </w:rPr>
            </w:pPr>
            <w:r w:rsidDel="00000000" w:rsidR="00000000" w:rsidRPr="00000000">
              <w:rPr>
                <w:rtl w:val="0"/>
              </w:rPr>
            </w:r>
          </w:p>
        </w:tc>
        <w:tc>
          <w:tcPr>
            <w:tcBorders>
              <w:top w:color="000000" w:space="0" w:sz="10" w:val="single"/>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ED">
            <w:pPr>
              <w:spacing w:after="40" w:line="276" w:lineRule="auto"/>
              <w:jc w:val="both"/>
              <w:rPr>
                <w:b w:val="1"/>
                <w:bCs w:val="1"/>
                <w:sz w:val="19"/>
                <w:szCs w:val="19"/>
              </w:rPr>
            </w:pPr>
            <w:r w:rsidDel="00000000" w:rsidR="00000000" w:rsidRPr="00000000">
              <w:rPr>
                <w:rtl w:val="0"/>
              </w:rPr>
            </w:r>
          </w:p>
        </w:tc>
      </w:tr>
      <w:tr>
        <w:trPr>
          <w:cantSplit w:val="0"/>
          <w:trHeight w:val="930" w:hRule="atLeast"/>
          <w:tblHeader w:val="0"/>
        </w:trPr>
        <w:tc>
          <w:tcPr>
            <w:tcBorders>
              <w:top w:color="000000" w:space="0" w:sz="10" w:val="single"/>
              <w:left w:color="000000" w:space="0" w:sz="10" w:val="single"/>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EE">
            <w:pPr>
              <w:spacing w:after="40" w:line="276" w:lineRule="auto"/>
              <w:jc w:val="both"/>
              <w:rPr>
                <w:b w:val="1"/>
                <w:bCs w:val="1"/>
                <w:sz w:val="19"/>
                <w:szCs w:val="19"/>
              </w:rPr>
            </w:pPr>
            <w:r w:rsidDel="00000000" w:rsidR="00000000" w:rsidRPr="00000000">
              <w:rPr>
                <w:rtl w:val="0"/>
              </w:rPr>
            </w:r>
          </w:p>
        </w:tc>
        <w:tc>
          <w:tcPr>
            <w:tcBorders>
              <w:top w:color="000000" w:space="0" w:sz="10" w:val="single"/>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EF">
            <w:pPr>
              <w:spacing w:after="40" w:line="276" w:lineRule="auto"/>
              <w:jc w:val="both"/>
              <w:rPr>
                <w:b w:val="1"/>
                <w:bCs w:val="1"/>
                <w:sz w:val="19"/>
                <w:szCs w:val="19"/>
              </w:rPr>
            </w:pPr>
            <w:r w:rsidDel="00000000" w:rsidR="00000000" w:rsidRPr="00000000">
              <w:rPr>
                <w:rtl w:val="0"/>
              </w:rPr>
            </w:r>
          </w:p>
        </w:tc>
        <w:tc>
          <w:tcPr>
            <w:tcBorders>
              <w:top w:color="000000" w:space="0" w:sz="10" w:val="single"/>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F0">
            <w:pPr>
              <w:spacing w:after="40" w:line="276" w:lineRule="auto"/>
              <w:jc w:val="both"/>
              <w:rPr>
                <w:b w:val="1"/>
                <w:bCs w:val="1"/>
                <w:sz w:val="19"/>
                <w:szCs w:val="19"/>
              </w:rPr>
            </w:pPr>
            <w:r w:rsidDel="00000000" w:rsidR="00000000" w:rsidRPr="00000000">
              <w:rPr>
                <w:rtl w:val="0"/>
              </w:rPr>
            </w:r>
          </w:p>
        </w:tc>
        <w:tc>
          <w:tcPr>
            <w:tcBorders>
              <w:top w:color="000000" w:space="0" w:sz="10" w:val="single"/>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F1">
            <w:pPr>
              <w:spacing w:after="40" w:line="276" w:lineRule="auto"/>
              <w:jc w:val="both"/>
              <w:rPr>
                <w:b w:val="1"/>
                <w:bCs w:val="1"/>
                <w:sz w:val="19"/>
                <w:szCs w:val="19"/>
              </w:rPr>
            </w:pPr>
            <w:r w:rsidDel="00000000" w:rsidR="00000000" w:rsidRPr="00000000">
              <w:rPr>
                <w:rtl w:val="0"/>
              </w:rPr>
            </w:r>
          </w:p>
        </w:tc>
        <w:tc>
          <w:tcPr>
            <w:tcBorders>
              <w:top w:color="000000" w:space="0" w:sz="10" w:val="single"/>
              <w:left w:color="000000" w:space="0" w:sz="0" w:val="nil"/>
              <w:bottom w:color="000000" w:space="0" w:sz="10" w:val="single"/>
              <w:right w:color="000000" w:space="0" w:sz="10" w:val="single"/>
            </w:tcBorders>
            <w:tcMar>
              <w:top w:w="80.0" w:type="dxa"/>
              <w:left w:w="100.0" w:type="dxa"/>
              <w:bottom w:w="80.0" w:type="dxa"/>
              <w:right w:w="100.0" w:type="dxa"/>
            </w:tcMar>
            <w:vAlign w:val="top"/>
          </w:tcPr>
          <w:p w:rsidR="00000000" w:rsidDel="00000000" w:rsidP="00000000" w:rsidRDefault="00000000" w:rsidRPr="00000000" w14:paraId="000000F2">
            <w:pPr>
              <w:spacing w:after="40" w:line="276" w:lineRule="auto"/>
              <w:jc w:val="both"/>
              <w:rPr>
                <w:b w:val="1"/>
                <w:bCs w:val="1"/>
                <w:sz w:val="19"/>
                <w:szCs w:val="19"/>
              </w:rPr>
            </w:pPr>
            <w:r w:rsidDel="00000000" w:rsidR="00000000" w:rsidRPr="00000000">
              <w:rPr>
                <w:rtl w:val="0"/>
              </w:rPr>
            </w:r>
          </w:p>
        </w:tc>
      </w:tr>
    </w:tbl>
    <w:p w:rsidR="00000000" w:rsidDel="00000000" w:rsidP="00000000" w:rsidRDefault="00000000" w:rsidRPr="00000000" w14:paraId="000000F3">
      <w:pPr>
        <w:spacing w:after="140" w:line="276" w:lineRule="auto"/>
        <w:jc w:val="both"/>
        <w:rPr>
          <w:sz w:val="21"/>
          <w:szCs w:val="21"/>
        </w:rPr>
      </w:pPr>
      <w:r w:rsidDel="00000000" w:rsidR="00000000" w:rsidRPr="00000000">
        <w:rPr>
          <w:rtl w:val="0"/>
        </w:rPr>
      </w:r>
    </w:p>
    <w:p w:rsidR="00000000" w:rsidDel="00000000" w:rsidP="00000000" w:rsidRDefault="00000000" w:rsidRPr="00000000" w14:paraId="000000F4">
      <w:pPr>
        <w:spacing w:after="140" w:line="276" w:lineRule="auto"/>
        <w:jc w:val="both"/>
        <w:rPr>
          <w:b w:val="1"/>
          <w:bCs w:val="1"/>
          <w:sz w:val="21"/>
          <w:szCs w:val="21"/>
        </w:rPr>
      </w:pPr>
      <w:r w:rsidDel="00000000" w:rsidR="00000000" w:rsidRPr="00000000">
        <w:rPr>
          <w:b w:val="1"/>
          <w:bCs w:val="1"/>
          <w:sz w:val="21"/>
          <w:szCs w:val="21"/>
          <w:rtl w:val="0"/>
        </w:rPr>
        <w:t xml:space="preserve">[підпис]         </w:t>
        <w:tab/>
        <w:t xml:space="preserve">[посада]</w:t>
      </w:r>
    </w:p>
    <w:p w:rsidR="00000000" w:rsidDel="00000000" w:rsidP="00000000" w:rsidRDefault="00000000" w:rsidRPr="00000000" w14:paraId="000000F5">
      <w:pPr>
        <w:spacing w:after="140" w:line="276" w:lineRule="auto"/>
        <w:jc w:val="both"/>
        <w:rPr>
          <w:sz w:val="21"/>
          <w:szCs w:val="21"/>
        </w:rPr>
      </w:pPr>
      <w:r w:rsidDel="00000000" w:rsidR="00000000" w:rsidRPr="00000000">
        <w:rPr>
          <w:sz w:val="21"/>
          <w:szCs w:val="21"/>
          <w:rtl w:val="0"/>
        </w:rPr>
        <w:t xml:space="preserve">Уповноважений підписати пропозицію для та від імені:</w:t>
      </w:r>
    </w:p>
    <w:p w:rsidR="00000000" w:rsidDel="00000000" w:rsidP="00000000" w:rsidRDefault="00000000" w:rsidRPr="00000000" w14:paraId="000000F6">
      <w:pPr>
        <w:spacing w:after="140" w:line="276" w:lineRule="auto"/>
        <w:jc w:val="both"/>
        <w:rPr>
          <w:sz w:val="21"/>
          <w:szCs w:val="21"/>
        </w:rPr>
      </w:pPr>
      <w:r w:rsidDel="00000000" w:rsidR="00000000" w:rsidRPr="00000000">
        <w:rPr>
          <w:sz w:val="21"/>
          <w:szCs w:val="21"/>
          <w:rtl w:val="0"/>
        </w:rPr>
        <w:t xml:space="preserve">           </w:t>
        <w:tab/>
        <w:t xml:space="preserve">[назва компанії]</w:t>
      </w:r>
    </w:p>
    <w:p w:rsidR="00000000" w:rsidDel="00000000" w:rsidP="00000000" w:rsidRDefault="00000000" w:rsidRPr="00000000" w14:paraId="000000F7">
      <w:pPr>
        <w:spacing w:after="140" w:line="276" w:lineRule="auto"/>
        <w:jc w:val="both"/>
        <w:rPr>
          <w:rFonts w:ascii="Calibri" w:cs="Calibri" w:eastAsia="Calibri" w:hAnsi="Calibri"/>
          <w:b w:val="1"/>
          <w:bCs w:val="1"/>
          <w:sz w:val="21"/>
          <w:szCs w:val="21"/>
        </w:rPr>
      </w:pPr>
      <w:r w:rsidDel="00000000" w:rsidR="00000000" w:rsidRPr="00000000">
        <w:rPr>
          <w:rFonts w:ascii="Calibri" w:cs="Calibri" w:eastAsia="Calibri" w:hAnsi="Calibri"/>
          <w:b w:val="1"/>
          <w:bCs w:val="1"/>
          <w:sz w:val="21"/>
          <w:szCs w:val="21"/>
          <w:rtl w:val="0"/>
        </w:rPr>
        <w:t xml:space="preserve">Печатка компанії</w:t>
      </w:r>
    </w:p>
    <w:p w:rsidR="00000000" w:rsidDel="00000000" w:rsidP="00000000" w:rsidRDefault="00000000" w:rsidRPr="00000000" w14:paraId="000000F8">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0F9">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0FA">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0FB">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0FC">
      <w:pPr>
        <w:pStyle w:val="Heading1"/>
        <w:keepNext w:val="0"/>
        <w:keepLines w:val="0"/>
        <w:spacing w:before="480" w:line="276" w:lineRule="auto"/>
        <w:jc w:val="both"/>
        <w:rPr>
          <w:b w:val="1"/>
          <w:bCs w:val="1"/>
          <w:sz w:val="21"/>
          <w:szCs w:val="21"/>
        </w:rPr>
      </w:pPr>
      <w:bookmarkStart w:colFirst="0" w:colLast="0" w:name="_k0xuckuj44x6" w:id="4"/>
      <w:bookmarkEnd w:id="4"/>
      <w:r w:rsidDel="00000000" w:rsidR="00000000" w:rsidRPr="00000000">
        <w:rPr>
          <w:rtl w:val="0"/>
        </w:rPr>
      </w:r>
    </w:p>
    <w:p w:rsidR="00000000" w:rsidDel="00000000" w:rsidP="00000000" w:rsidRDefault="00000000" w:rsidRPr="00000000" w14:paraId="000000FD">
      <w:pPr>
        <w:pStyle w:val="Heading1"/>
        <w:keepNext w:val="0"/>
        <w:keepLines w:val="0"/>
        <w:spacing w:before="480" w:line="276" w:lineRule="auto"/>
        <w:jc w:val="both"/>
        <w:rPr>
          <w:b w:val="1"/>
          <w:bCs w:val="1"/>
          <w:sz w:val="24"/>
          <w:szCs w:val="24"/>
        </w:rPr>
      </w:pPr>
      <w:bookmarkStart w:colFirst="0" w:colLast="0" w:name="_wrrpbh1ndbx5" w:id="5"/>
      <w:bookmarkEnd w:id="5"/>
      <w:r w:rsidDel="00000000" w:rsidR="00000000" w:rsidRPr="00000000">
        <w:rPr>
          <w:b w:val="1"/>
          <w:bCs w:val="1"/>
          <w:sz w:val="24"/>
          <w:szCs w:val="24"/>
          <w:rtl w:val="0"/>
        </w:rPr>
        <w:t xml:space="preserve">Додаток № 3. до Специфікації на закупівлю юридичних послуг:</w:t>
      </w:r>
    </w:p>
    <w:p w:rsidR="00000000" w:rsidDel="00000000" w:rsidP="00000000" w:rsidRDefault="00000000" w:rsidRPr="00000000" w14:paraId="000000FE">
      <w:pPr>
        <w:spacing w:after="140" w:line="276" w:lineRule="auto"/>
        <w:jc w:val="both"/>
        <w:rPr>
          <w:b w:val="1"/>
          <w:bCs w:val="1"/>
          <w:sz w:val="21"/>
          <w:szCs w:val="21"/>
        </w:rPr>
      </w:pPr>
      <w:r w:rsidDel="00000000" w:rsidR="00000000" w:rsidRPr="00000000">
        <w:rPr>
          <w:b w:val="1"/>
          <w:bCs w:val="1"/>
          <w:sz w:val="21"/>
          <w:szCs w:val="21"/>
          <w:rtl w:val="0"/>
        </w:rPr>
        <w:t xml:space="preserve">правовий супровід питань, пов'язаних зі знищенням складських запасів товарів (предметів) гуманітарної допомоги МБФ «Альянс громадського здоров'я» та БО «100 ВІДСОТКІВ ЖИТТЯ» в результаті ракетного удару 19 липня 2026 року</w:t>
      </w:r>
    </w:p>
    <w:p w:rsidR="00000000" w:rsidDel="00000000" w:rsidP="00000000" w:rsidRDefault="00000000" w:rsidRPr="00000000" w14:paraId="000000FF">
      <w:pPr>
        <w:pStyle w:val="Heading1"/>
        <w:keepNext w:val="0"/>
        <w:keepLines w:val="0"/>
        <w:spacing w:before="480" w:line="276" w:lineRule="auto"/>
        <w:jc w:val="both"/>
        <w:rPr>
          <w:b w:val="1"/>
          <w:bCs w:val="1"/>
          <w:sz w:val="21"/>
          <w:szCs w:val="21"/>
        </w:rPr>
      </w:pPr>
      <w:bookmarkStart w:colFirst="0" w:colLast="0" w:name="_qtn3x4h1qqh6" w:id="6"/>
      <w:bookmarkEnd w:id="6"/>
      <w:r w:rsidDel="00000000" w:rsidR="00000000" w:rsidRPr="00000000">
        <w:rPr>
          <w:b w:val="1"/>
          <w:bCs w:val="1"/>
          <w:sz w:val="21"/>
          <w:szCs w:val="21"/>
          <w:rtl w:val="0"/>
        </w:rPr>
        <w:t xml:space="preserve">Декларація про відсутність конфлікту інтересів</w:t>
      </w:r>
    </w:p>
    <w:p w:rsidR="00000000" w:rsidDel="00000000" w:rsidP="00000000" w:rsidRDefault="00000000" w:rsidRPr="00000000" w14:paraId="00000100">
      <w:pPr>
        <w:spacing w:after="80" w:line="276" w:lineRule="auto"/>
        <w:jc w:val="both"/>
        <w:rPr>
          <w:sz w:val="21"/>
          <w:szCs w:val="21"/>
        </w:rPr>
      </w:pPr>
      <w:r w:rsidDel="00000000" w:rsidR="00000000" w:rsidRPr="00000000">
        <w:rPr>
          <w:sz w:val="21"/>
          <w:szCs w:val="21"/>
          <w:rtl w:val="0"/>
        </w:rPr>
        <w:t xml:space="preserve">Учасник підтверджує, що здійснив перевірку наявності конфлікту інтересів щодо МБФ «Альянс громадського здоров’я» та БО «100 ВІДСОТКІВ ЖИТТЯ», а також відомих йому зберігачів, страховиків, власників та/або користувачів складського комплексу та інших відомих  на дату подання пропозиції сторін, пов'язаних зі справою. Станом на дату подання конкурсної пропозиції Учаснику невідомі обставини, які створюють або можуть створювати конфлікт інтересів та перешкоджати належному наданню юридичних послуг, визначених в Специфікації.</w:t>
      </w:r>
    </w:p>
    <w:p w:rsidR="00000000" w:rsidDel="00000000" w:rsidP="00000000" w:rsidRDefault="00000000" w:rsidRPr="00000000" w14:paraId="00000101">
      <w:pPr>
        <w:spacing w:after="80" w:line="276" w:lineRule="auto"/>
        <w:jc w:val="both"/>
        <w:rPr>
          <w:sz w:val="21"/>
          <w:szCs w:val="21"/>
        </w:rPr>
      </w:pPr>
      <w:r w:rsidDel="00000000" w:rsidR="00000000" w:rsidRPr="00000000">
        <w:rPr>
          <w:sz w:val="21"/>
          <w:szCs w:val="21"/>
          <w:rtl w:val="0"/>
        </w:rPr>
        <w:t xml:space="preserve">Учасник зобов’язується невідкладно повідомити Організації про виявлення або виникнення будь-яких обставин, які можуть призвести до конфлікту інтересів під час виконання договору. </w:t>
      </w:r>
    </w:p>
    <w:p w:rsidR="00000000" w:rsidDel="00000000" w:rsidP="00000000" w:rsidRDefault="00000000" w:rsidRPr="00000000" w14:paraId="00000102">
      <w:pPr>
        <w:spacing w:after="80" w:line="276" w:lineRule="auto"/>
        <w:jc w:val="both"/>
        <w:rPr>
          <w:sz w:val="21"/>
          <w:szCs w:val="21"/>
        </w:rPr>
      </w:pPr>
      <w:r w:rsidDel="00000000" w:rsidR="00000000" w:rsidRPr="00000000">
        <w:rPr>
          <w:rtl w:val="0"/>
        </w:rPr>
      </w:r>
    </w:p>
    <w:p w:rsidR="00000000" w:rsidDel="00000000" w:rsidP="00000000" w:rsidRDefault="00000000" w:rsidRPr="00000000" w14:paraId="00000103">
      <w:pPr>
        <w:spacing w:after="80" w:line="276" w:lineRule="auto"/>
        <w:jc w:val="both"/>
        <w:rPr>
          <w:sz w:val="21"/>
          <w:szCs w:val="21"/>
        </w:rPr>
      </w:pPr>
      <w:r w:rsidDel="00000000" w:rsidR="00000000" w:rsidRPr="00000000">
        <w:rPr>
          <w:sz w:val="21"/>
          <w:szCs w:val="21"/>
          <w:rtl w:val="0"/>
        </w:rPr>
        <w:t xml:space="preserve">Відомі потенційні конфлікти інтересів / попередні доручення, що підлягають розкриттю:</w:t>
      </w:r>
    </w:p>
    <w:p w:rsidR="00000000" w:rsidDel="00000000" w:rsidP="00000000" w:rsidRDefault="00000000" w:rsidRPr="00000000" w14:paraId="00000104">
      <w:pPr>
        <w:spacing w:after="80" w:line="276" w:lineRule="auto"/>
        <w:jc w:val="both"/>
        <w:rPr>
          <w:sz w:val="21"/>
          <w:szCs w:val="21"/>
        </w:rPr>
      </w:pPr>
      <w:r w:rsidDel="00000000" w:rsidR="00000000" w:rsidRPr="00000000">
        <w:rPr>
          <w:sz w:val="21"/>
          <w:szCs w:val="21"/>
          <w:rtl w:val="0"/>
        </w:rPr>
        <w:t xml:space="preserve">____________________________________________________________________________</w:t>
      </w:r>
    </w:p>
    <w:p w:rsidR="00000000" w:rsidDel="00000000" w:rsidP="00000000" w:rsidRDefault="00000000" w:rsidRPr="00000000" w14:paraId="00000105">
      <w:pPr>
        <w:spacing w:after="80" w:line="276" w:lineRule="auto"/>
        <w:jc w:val="both"/>
        <w:rPr>
          <w:sz w:val="21"/>
          <w:szCs w:val="21"/>
        </w:rPr>
      </w:pPr>
      <w:r w:rsidDel="00000000" w:rsidR="00000000" w:rsidRPr="00000000">
        <w:rPr>
          <w:sz w:val="21"/>
          <w:szCs w:val="21"/>
          <w:rtl w:val="0"/>
        </w:rPr>
        <w:t xml:space="preserve">____________________________________________________________________________</w:t>
      </w:r>
    </w:p>
    <w:p w:rsidR="00000000" w:rsidDel="00000000" w:rsidP="00000000" w:rsidRDefault="00000000" w:rsidRPr="00000000" w14:paraId="00000106">
      <w:pPr>
        <w:spacing w:after="80" w:line="276" w:lineRule="auto"/>
        <w:jc w:val="both"/>
        <w:rPr>
          <w:rFonts w:ascii="Calibri" w:cs="Calibri" w:eastAsia="Calibri" w:hAnsi="Calibri"/>
          <w:b w:val="1"/>
          <w:bCs w:val="1"/>
          <w:sz w:val="21"/>
          <w:szCs w:val="21"/>
        </w:rPr>
      </w:pPr>
      <w:r w:rsidDel="00000000" w:rsidR="00000000" w:rsidRPr="00000000">
        <w:rPr>
          <w:sz w:val="21"/>
          <w:szCs w:val="21"/>
          <w:rtl w:val="0"/>
        </w:rPr>
        <w:t xml:space="preserve">[підпис] ____________________</w:t>
        <w:tab/>
        <w:t xml:space="preserve">[дата] ____________________</w:t>
      </w:r>
      <w:r w:rsidDel="00000000" w:rsidR="00000000" w:rsidRPr="00000000">
        <w:rPr>
          <w:rtl w:val="0"/>
        </w:rPr>
      </w:r>
    </w:p>
    <w:p w:rsidR="00000000" w:rsidDel="00000000" w:rsidP="00000000" w:rsidRDefault="00000000" w:rsidRPr="00000000" w14:paraId="00000107">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08">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09">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0A">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0B">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0C">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0D">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0E">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0F">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10">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11">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12">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13">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14">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15">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16">
      <w:pPr>
        <w:spacing w:after="140" w:line="276" w:lineRule="auto"/>
        <w:jc w:val="both"/>
        <w:rPr>
          <w:rFonts w:ascii="Calibri" w:cs="Calibri" w:eastAsia="Calibri" w:hAnsi="Calibri"/>
          <w:b w:val="1"/>
          <w:bCs w:val="1"/>
          <w:sz w:val="21"/>
          <w:szCs w:val="21"/>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b w:val="1"/>
          <w:bCs w:val="1"/>
          <w:sz w:val="24"/>
          <w:szCs w:val="24"/>
        </w:rPr>
      </w:pPr>
      <w:r w:rsidDel="00000000" w:rsidR="00000000" w:rsidRPr="00000000">
        <w:rPr>
          <w:b w:val="1"/>
          <w:bCs w:val="1"/>
          <w:sz w:val="24"/>
          <w:szCs w:val="24"/>
          <w:rtl w:val="0"/>
        </w:rPr>
        <w:t xml:space="preserve">Додаток №4 до Специфікації на закупівлю юридичних послуг:</w:t>
      </w:r>
    </w:p>
    <w:p w:rsidR="00000000" w:rsidDel="00000000" w:rsidP="00000000" w:rsidRDefault="00000000" w:rsidRPr="00000000" w14:paraId="00000118">
      <w:pPr>
        <w:spacing w:after="140" w:line="276" w:lineRule="auto"/>
        <w:jc w:val="both"/>
        <w:rPr>
          <w:b w:val="1"/>
          <w:bCs w:val="1"/>
          <w:sz w:val="21"/>
          <w:szCs w:val="21"/>
        </w:rPr>
      </w:pPr>
      <w:r w:rsidDel="00000000" w:rsidR="00000000" w:rsidRPr="00000000">
        <w:rPr>
          <w:b w:val="1"/>
          <w:bCs w:val="1"/>
          <w:sz w:val="21"/>
          <w:szCs w:val="21"/>
          <w:rtl w:val="0"/>
        </w:rPr>
        <w:t xml:space="preserve">правовий супровід питань, пов'язаних зі знищенням складських запасів товарів (предметів) гуманітарної допомоги МБФ «Альянс громадського здоров'я» та БО «100 ВІДСОТКІВ ЖИТТЯ» в результаті ракетного удару 19 липня 2026 року</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 Дотримання санкційного режиму</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1.1. Учасник гарантує, що:</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 має дочірніх компаній, філій, представництв та/або інших відокремлених підрозділів на території вказаних держав;</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1.1.3. серед учасників, кінцевих бенефіціарних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бенефіціарними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1.1.5. Учасник, будь-який з його кінцевих бенефіціарних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обʼєктом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 Недопущення заборонених практик</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 Учасник не брав і не бере участі у будь-яких заходах, які тлумачаться або можуть тлумачитися згідно з Кримінальним кодексом України, Законом України «Про запобігання корупції» та іншим чинним законодавством України як незаконні, а також у вчиненні чи приховуванні наступних заборонених практик:</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2.1.1. «Шахрайство»,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 </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2.1.2. «Примусова практика»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2.1.3. «Корупційна практика»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 </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2.1.4. «Змова» - домовленість між двома чи більше сторонами, спрямована на досягнення неналежної мети, зокрема для неналежного впливу на дії іншої сторони; </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2.1.5. «Абʼюзивна практика» включає крадіжку, незаконне привласнення, розтрату або неналежне використання майна, скоєне навмисно або через необачне ігнорування;</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2.1.6. «Перешкоджання»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2.1.7. «Помста»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2.1.8. «Відмивання грошей»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2.1.9. «Фінансування тероризму»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w:t>
        <w:tab/>
        <w:t xml:space="preserve">для будь-яких цілей окремим терористом чи терористичною групою (організацією);</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w:t>
        <w:tab/>
        <w:t xml:space="preserve">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3. Зобовʼязання щодо сейфгардингу</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булінгу чи домагань (харасменту) по відношенню до будь-якої особи, зокрема, завіряє та гарантує, що він:</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Політики захисту дітей Альянсу, розміщеною за адресою https://aph.org.ua/uk/tendery/polityky-i-protsedury/, а також забезпечувати відповідне ознайомлення з цією Політикою і її дотримання з боку своїх відповідних співробітників (працівників) та суб-підрядників;</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бенефіціарами програм та проєктів Альянсу, включаючи представників спільнот, з якими працює Альянс, він готовий дотримуватись Політики захисту від СЕНД Альянсу, яку розміщено на веб-сайті Альянсу за адресою https://aph.org.ua/uk/tendery/polityky-i-protsedury/, а також забезпечувати відповідне ознайомлення з  цією Політикою і її дотримання з боку своїх відповідних співробітників (працівників) та суб-підрядників. </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4. Конфлікт інтересів</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Учасник засвідчує відсутність у нього конфлікту інтересів щодо тендеру, при цьому «конфлікт інтересів» означає ситуацію, в якій Учасник або повʼязані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Склад кінцевих бенефіціарних власників Учасника тендеру</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Назва організації/ ФІО фізичної особи</w:t>
        <w:tab/>
        <w:t xml:space="preserve">Реєстраційний код / паспортні дані</w:t>
        <w:tab/>
        <w:t xml:space="preserve">Адреса реєстрації</w:t>
        <w:tab/>
        <w:t xml:space="preserve">Громадянство</w:t>
        <w:tab/>
        <w:t xml:space="preserve">Чи значиться організація/ людина в санкційних списках США, Євросоюзу, України.</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ab/>
        <w:tab/>
        <w:tab/>
        <w:tab/>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ab/>
        <w:tab/>
        <w:tab/>
        <w:tab/>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ab/>
        <w:tab/>
        <w:tab/>
        <w:tab/>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ab/>
        <w:tab/>
        <w:tab/>
        <w:tab/>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[підпис]</w:t>
        <w:tab/>
        <w:t xml:space="preserve">[посада]</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Уповноважений підписати комерційну пропозицію для та від імені:</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  </w:t>
        <w:tab/>
        <w:t xml:space="preserve">[назва компанії]</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Печатка компанії</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66">
      <w:pPr>
        <w:spacing w:after="80" w:line="276" w:lineRule="auto"/>
        <w:jc w:val="both"/>
        <w:rPr>
          <w:b w:val="1"/>
          <w:bCs w:val="1"/>
          <w:sz w:val="24"/>
          <w:szCs w:val="24"/>
        </w:rPr>
      </w:pPr>
      <w:r w:rsidDel="00000000" w:rsidR="00000000" w:rsidRPr="00000000">
        <w:rPr>
          <w:b w:val="1"/>
          <w:bCs w:val="1"/>
          <w:sz w:val="24"/>
          <w:szCs w:val="24"/>
          <w:rtl w:val="0"/>
        </w:rPr>
        <w:t xml:space="preserve">Додаток №4.1. до Специфікації на закупівлю юридичних послуг:</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b w:val="1"/>
          <w:bCs w:val="1"/>
          <w:sz w:val="21"/>
          <w:szCs w:val="21"/>
        </w:rPr>
      </w:pPr>
      <w:r w:rsidDel="00000000" w:rsidR="00000000" w:rsidRPr="00000000">
        <w:rPr>
          <w:b w:val="1"/>
          <w:bCs w:val="1"/>
          <w:sz w:val="21"/>
          <w:szCs w:val="21"/>
          <w:rtl w:val="0"/>
        </w:rPr>
        <w:t xml:space="preserve">правовий супровід питань, пов'язаних зі знищенням складських запасів товарів (предметів) гуманітарної допомоги МБФ «Альянс громадського здоров'я» та БО «100 ВІДСОТКІВ ЖИТТЯ» в результаті ракетного удару 19 липня 2026 року</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b w:val="1"/>
          <w:bCs w:val="1"/>
          <w:sz w:val="21"/>
          <w:szCs w:val="21"/>
          <w:rtl w:val="0"/>
        </w:rPr>
        <w:t xml:space="preserve"> (учасник – фізична особа - підприємець)</w:t>
      </w: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 Дотримання санкційного режиму</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1.1. Учасник гарантує, що:</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1.1.1.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 зокрема не здійснював і не здійснюватиме власну господарську діяльність та не співпрацював і не співпрацюватиме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1.1.2. він не є учасником, кінцевим бенефіціарним власником та/або не входить до керівництва юридичних осіб, місце перебування та/або реєстрації яких знаходиться в Російській Федерації або Республіці Білорусь, які мають діючі дочірні компанії, філії, представництва та/або інші відокремлені підрозділи на території вказаних держав або учасниками із часткою 10% і більше або кінцевими бенефіціарними власниками яких є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юридичні особи»);</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1.1.4. він не має жодних ділових відносин із Забороненими юридичними особами або із громадянами Російської Федерації або Республіки Білорусь та / або особами, місцем постійного проживання яких є вказані держави, і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1.1.5. він не є обʼєктом та дотримується застосовуваних режимів економічних санкцій, зокрема, не є повʼязаним та не вступає у будь-які відносини з фізичними чи юридичними особами, які є об’єктом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 Недопущення заборонених практик</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 Учасник не брав і не бере участі у будь-яких заходах, які тлумачаться або можуть тлумачитися згідно з Кримінальним кодексом України, Законом України «Про запобігання корупції» та іншим чинним законодавством України як незаконні, а також у вчиненні чи приховуванні наступних заборонених практик:</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2.1.1. «Шахрайство»,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2.1.2. «Примусова практика»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2.1.3. «Корупційна практика»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 </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2.1.4. «Змова» - домовленість між двома чи більше сторонами, спрямована на досягнення неналежної мети, зокрема для неналежного впливу на дії іншої сторони; </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2.1.5. «Абʼюзивна практика» включає крадіжку, незаконне привласнення, розтрату або неналежне використання майна, скоєне навмисно або через необачне ігнорування;</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2.1.6. «Перешкоджання»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2.1.7. «Помста»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2.1.8. «Відмивання грошей»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2.1.9. «Фінансування тероризму»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w:t>
        <w:tab/>
        <w:t xml:space="preserve">для будь-яких цілей окремим терористом чи терористичною групою (організацією);</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w:t>
        <w:tab/>
        <w:t xml:space="preserve">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3. Зобовʼязання щодо сейфгардингу</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булінгу чи домагань (харасменту) по відношенню до будь-якої особи, зокрема, завіряє та гарантує, що він:</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Політики захисту дітей Альянсу, розміщеною за адресою https://aph.org.ua/uk/tendery/polityky-i-protsedury/, а також забезпечувати відповідне ознайомлення з цією Політикою і її дотримання з боку своїх відповідних працівників або інших представників;</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фізичними особами – бенефіціарами програм та проєктів Альянсу, включаючи представників спільнот, з якими працює Альянс, він готовий дотримуватись Політики захисту від СЕНД Альянсу, яку розміщено на веб-сайті Альянсу за адресою https://aph.org.ua/uk/tendery/polityky-i-protsedury/, а також забезпечувати відповідне ознайомлення з цією Політикою і її дотримання з боку своїх відповідних працівників або інших представників. </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4. Конфлікт інтересів</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Учасник засвідчує відсутність у нього конфлікту інтересів щодо тендеру, при цьому «конфлікт інтересів» означає ситуацію, в якій Учасник або повʼязані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[підпис]</w:t>
        <w:tab/>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  </w:t>
        <w:tab/>
        <w:t xml:space="preserve"> [ПІБ]</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sz w:val="21"/>
          <w:szCs w:val="21"/>
          <w:rtl w:val="0"/>
        </w:rPr>
        <w:t xml:space="preserve">Печатка ФОП</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both"/>
        <w:rPr>
          <w:sz w:val="21"/>
          <w:szCs w:val="21"/>
        </w:rPr>
      </w:pPr>
      <w:r w:rsidDel="00000000" w:rsidR="00000000" w:rsidRPr="00000000">
        <w:rPr>
          <w:rtl w:val="0"/>
        </w:rPr>
      </w:r>
    </w:p>
    <w:p w:rsidR="00000000" w:rsidDel="00000000" w:rsidP="00000000" w:rsidRDefault="00000000" w:rsidRPr="00000000" w14:paraId="00000199">
      <w:pPr>
        <w:spacing w:after="140" w:line="276" w:lineRule="auto"/>
        <w:jc w:val="both"/>
        <w:rPr>
          <w:rFonts w:ascii="Calibri" w:cs="Calibri" w:eastAsia="Calibri" w:hAnsi="Calibri"/>
          <w:b w:val="1"/>
          <w:bCs w:val="1"/>
          <w:sz w:val="21"/>
          <w:szCs w:val="2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